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47F2" w14:textId="77777777" w:rsidR="006C7182" w:rsidRDefault="006C7182" w:rsidP="006C7182">
      <w:pPr>
        <w:pStyle w:val="Kop1"/>
        <w:ind w:left="6372" w:firstLine="708"/>
        <w:rPr>
          <w:rFonts w:eastAsia="Times New Roman"/>
          <w:lang w:eastAsia="nl-NL"/>
        </w:rPr>
      </w:pPr>
      <w:bookmarkStart w:id="0" w:name="_GoBack"/>
      <w:bookmarkEnd w:id="0"/>
      <w:r>
        <w:rPr>
          <w:rFonts w:eastAsia="Times New Roman"/>
          <w:noProof/>
          <w:lang w:eastAsia="nl-NL"/>
        </w:rPr>
        <w:drawing>
          <wp:inline distT="0" distB="0" distL="0" distR="0" wp14:anchorId="1091D652" wp14:editId="45D7D4BE">
            <wp:extent cx="1215593" cy="11051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VP_n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944" cy="1109126"/>
                    </a:xfrm>
                    <a:prstGeom prst="rect">
                      <a:avLst/>
                    </a:prstGeom>
                  </pic:spPr>
                </pic:pic>
              </a:graphicData>
            </a:graphic>
          </wp:inline>
        </w:drawing>
      </w:r>
    </w:p>
    <w:p w14:paraId="78EDDCE9" w14:textId="77777777" w:rsidR="006C7182" w:rsidRDefault="00B743FC" w:rsidP="00427D09">
      <w:pPr>
        <w:pStyle w:val="Kop1"/>
        <w:rPr>
          <w:rFonts w:eastAsia="Times New Roman"/>
          <w:lang w:eastAsia="nl-NL"/>
        </w:rPr>
      </w:pPr>
      <w:r w:rsidRPr="00B743FC">
        <w:rPr>
          <w:rFonts w:eastAsia="Times New Roman"/>
          <w:lang w:eastAsia="nl-NL"/>
        </w:rPr>
        <w:t xml:space="preserve">Schadevergoeding en de Wvggz-klachtenprocedure: over de inzet van de Stichting PVP en de introductie van een forfaitair stelsel </w:t>
      </w:r>
      <w:r>
        <w:rPr>
          <w:rFonts w:eastAsia="Times New Roman"/>
          <w:lang w:eastAsia="nl-NL"/>
        </w:rPr>
        <w:t>2.0</w:t>
      </w:r>
    </w:p>
    <w:p w14:paraId="5840DA38" w14:textId="77777777" w:rsidR="00427D09" w:rsidRPr="00427D09" w:rsidRDefault="00427D09" w:rsidP="00427D09">
      <w:pPr>
        <w:rPr>
          <w:lang w:eastAsia="nl-NL"/>
        </w:rPr>
      </w:pPr>
    </w:p>
    <w:p w14:paraId="4B006EAF" w14:textId="77777777" w:rsidR="00427D09" w:rsidRDefault="00B743FC" w:rsidP="00427D09">
      <w:pPr>
        <w:pStyle w:val="Kop2"/>
        <w:rPr>
          <w:rFonts w:eastAsia="Times New Roman"/>
          <w:i/>
          <w:lang w:eastAsia="nl-NL"/>
        </w:rPr>
      </w:pPr>
      <w:r w:rsidRPr="00427D09">
        <w:rPr>
          <w:rFonts w:eastAsia="Times New Roman"/>
          <w:i/>
          <w:lang w:eastAsia="nl-NL"/>
        </w:rPr>
        <w:t xml:space="preserve">Inleiding </w:t>
      </w:r>
    </w:p>
    <w:p w14:paraId="6AA30F55" w14:textId="77777777" w:rsidR="006C7182" w:rsidRPr="00427D09" w:rsidRDefault="00B743FC" w:rsidP="00427D09">
      <w:pPr>
        <w:pStyle w:val="Kop2"/>
        <w:rPr>
          <w:rFonts w:ascii="Times New Roman" w:eastAsia="Times New Roman" w:hAnsi="Times New Roman"/>
          <w:i/>
          <w:color w:val="auto"/>
          <w:lang w:eastAsia="nl-NL"/>
        </w:rPr>
      </w:pPr>
      <w:r w:rsidRPr="00427D09">
        <w:rPr>
          <w:rFonts w:ascii="Verdana" w:eastAsia="Times New Roman" w:hAnsi="Verdana" w:cs="Times New Roman"/>
          <w:color w:val="auto"/>
          <w:sz w:val="18"/>
          <w:szCs w:val="18"/>
          <w:lang w:eastAsia="nl-NL"/>
        </w:rPr>
        <w:t xml:space="preserve">De Wet verplichte ggz biedt een bijzondere klachtenprocedure voor personen die met verplichte zorg worden geconfronteerd. Onderdeel van die procedure is de mogelijkheid van het verkrijgen van een billijke schadevergoeding bij een onafhankelijke klachtencommissie. Die mogelijkheid is nieuw: de Wet Bopz voorzag niet in een vergelijkbare regeling. Ter voorbereiding op die nieuwe situatie heeft de Stichting PVP medio 2019 de Universiteit van Amsterdam verzocht studie te doen naar de betekenis van die optie van een billijke schadevergoeding in het kader van het Wvggz-klachtrecht. In het decembernummer van jaargang 2019 van het Tijdschrift voor Gezondheidsrecht is voorts een artikel van mr. </w:t>
      </w:r>
      <w:r w:rsidR="00394E15" w:rsidRPr="00427D09">
        <w:rPr>
          <w:rFonts w:ascii="Verdana" w:eastAsia="Times New Roman" w:hAnsi="Verdana" w:cs="Times New Roman"/>
          <w:color w:val="auto"/>
          <w:sz w:val="18"/>
          <w:szCs w:val="18"/>
          <w:lang w:eastAsia="nl-NL"/>
        </w:rPr>
        <w:t>d</w:t>
      </w:r>
      <w:r w:rsidRPr="00427D09">
        <w:rPr>
          <w:rFonts w:ascii="Verdana" w:eastAsia="Times New Roman" w:hAnsi="Verdana" w:cs="Times New Roman"/>
          <w:color w:val="auto"/>
          <w:sz w:val="18"/>
          <w:szCs w:val="18"/>
          <w:lang w:eastAsia="nl-NL"/>
        </w:rPr>
        <w:t>r. R.P</w:t>
      </w:r>
      <w:r w:rsidR="00394E15" w:rsidRPr="00427D09">
        <w:rPr>
          <w:rFonts w:ascii="Verdana" w:eastAsia="Times New Roman" w:hAnsi="Verdana" w:cs="Times New Roman"/>
          <w:color w:val="auto"/>
          <w:sz w:val="18"/>
          <w:szCs w:val="18"/>
          <w:lang w:eastAsia="nl-NL"/>
        </w:rPr>
        <w:t>.</w:t>
      </w:r>
      <w:r w:rsidRPr="00427D09">
        <w:rPr>
          <w:rFonts w:ascii="Verdana" w:eastAsia="Times New Roman" w:hAnsi="Verdana" w:cs="Times New Roman"/>
          <w:color w:val="auto"/>
          <w:sz w:val="18"/>
          <w:szCs w:val="18"/>
          <w:lang w:eastAsia="nl-NL"/>
        </w:rPr>
        <w:t xml:space="preserve"> Wijne over dit onderwerp gepubliceerd. Zie over een en ander </w:t>
      </w:r>
      <w:hyperlink r:id="rId10" w:history="1">
        <w:r w:rsidR="006C7182" w:rsidRPr="00427D09">
          <w:rPr>
            <w:rStyle w:val="Hyperlink"/>
            <w:rFonts w:ascii="Verdana" w:eastAsia="Times New Roman" w:hAnsi="Verdana" w:cs="Times New Roman"/>
            <w:color w:val="auto"/>
            <w:sz w:val="18"/>
            <w:szCs w:val="18"/>
            <w:lang w:eastAsia="nl-NL"/>
          </w:rPr>
          <w:t>www.pvp.nl</w:t>
        </w:r>
      </w:hyperlink>
    </w:p>
    <w:p w14:paraId="0C900EF7" w14:textId="77777777" w:rsidR="00427D09" w:rsidRDefault="00427D09" w:rsidP="00427D09">
      <w:pPr>
        <w:pStyle w:val="Kop2"/>
        <w:rPr>
          <w:rFonts w:eastAsia="Times New Roman"/>
          <w:i/>
          <w:lang w:eastAsia="nl-NL"/>
        </w:rPr>
      </w:pPr>
    </w:p>
    <w:p w14:paraId="0D9AE077" w14:textId="77777777" w:rsidR="00427D09" w:rsidRDefault="00B743FC" w:rsidP="00427D09">
      <w:pPr>
        <w:pStyle w:val="Kop2"/>
        <w:rPr>
          <w:rFonts w:eastAsia="Times New Roman"/>
          <w:i/>
          <w:lang w:eastAsia="nl-NL"/>
        </w:rPr>
      </w:pPr>
      <w:r w:rsidRPr="00427D09">
        <w:rPr>
          <w:rFonts w:eastAsia="Times New Roman"/>
          <w:i/>
          <w:lang w:eastAsia="nl-NL"/>
        </w:rPr>
        <w:t xml:space="preserve">Introductie </w:t>
      </w:r>
      <w:r w:rsidR="005653E0" w:rsidRPr="00427D09">
        <w:rPr>
          <w:rFonts w:eastAsia="Times New Roman"/>
          <w:i/>
          <w:lang w:eastAsia="nl-NL"/>
        </w:rPr>
        <w:t xml:space="preserve">en ontvangst </w:t>
      </w:r>
      <w:r w:rsidRPr="00427D09">
        <w:rPr>
          <w:rFonts w:eastAsia="Times New Roman"/>
          <w:i/>
          <w:lang w:eastAsia="nl-NL"/>
        </w:rPr>
        <w:t xml:space="preserve">forfaitair stelsel </w:t>
      </w:r>
    </w:p>
    <w:p w14:paraId="09A1FAB1" w14:textId="77777777" w:rsidR="00427D09" w:rsidRDefault="00394E15" w:rsidP="00427D09">
      <w:pPr>
        <w:pStyle w:val="Kop2"/>
        <w:rPr>
          <w:rFonts w:ascii="Verdana" w:eastAsia="Times New Roman" w:hAnsi="Verdana" w:cs="Times New Roman"/>
          <w:color w:val="auto"/>
          <w:sz w:val="18"/>
          <w:szCs w:val="18"/>
          <w:lang w:eastAsia="nl-NL"/>
        </w:rPr>
      </w:pPr>
      <w:r w:rsidRPr="00427D09">
        <w:rPr>
          <w:rFonts w:ascii="Verdana" w:eastAsia="Times New Roman" w:hAnsi="Verdana" w:cs="Times New Roman"/>
          <w:color w:val="auto"/>
          <w:sz w:val="18"/>
          <w:szCs w:val="18"/>
          <w:lang w:eastAsia="nl-NL"/>
        </w:rPr>
        <w:t xml:space="preserve">In het </w:t>
      </w:r>
      <w:r w:rsidR="005653E0" w:rsidRPr="00427D09">
        <w:rPr>
          <w:rFonts w:ascii="Verdana" w:eastAsia="Times New Roman" w:hAnsi="Verdana" w:cs="Times New Roman"/>
          <w:color w:val="auto"/>
          <w:sz w:val="18"/>
          <w:szCs w:val="18"/>
          <w:lang w:eastAsia="nl-NL"/>
        </w:rPr>
        <w:t>verlengde</w:t>
      </w:r>
      <w:r w:rsidRPr="00427D09">
        <w:rPr>
          <w:rFonts w:ascii="Verdana" w:eastAsia="Times New Roman" w:hAnsi="Verdana" w:cs="Times New Roman"/>
          <w:color w:val="auto"/>
          <w:sz w:val="18"/>
          <w:szCs w:val="18"/>
          <w:lang w:eastAsia="nl-NL"/>
        </w:rPr>
        <w:t xml:space="preserve"> van genoemde </w:t>
      </w:r>
      <w:r w:rsidR="00B743FC" w:rsidRPr="00427D09">
        <w:rPr>
          <w:rFonts w:ascii="Verdana" w:eastAsia="Times New Roman" w:hAnsi="Verdana" w:cs="Times New Roman"/>
          <w:color w:val="auto"/>
          <w:sz w:val="18"/>
          <w:szCs w:val="18"/>
          <w:lang w:eastAsia="nl-NL"/>
        </w:rPr>
        <w:t xml:space="preserve">studie is </w:t>
      </w:r>
      <w:r w:rsidRPr="00427D09">
        <w:rPr>
          <w:rFonts w:ascii="Verdana" w:eastAsia="Times New Roman" w:hAnsi="Verdana" w:cs="Times New Roman"/>
          <w:color w:val="auto"/>
          <w:sz w:val="18"/>
          <w:szCs w:val="18"/>
          <w:lang w:eastAsia="nl-NL"/>
        </w:rPr>
        <w:t xml:space="preserve">eind 2019 </w:t>
      </w:r>
      <w:r w:rsidR="00B743FC" w:rsidRPr="00427D09">
        <w:rPr>
          <w:rFonts w:ascii="Verdana" w:eastAsia="Times New Roman" w:hAnsi="Verdana" w:cs="Times New Roman"/>
          <w:color w:val="auto"/>
          <w:sz w:val="18"/>
          <w:szCs w:val="18"/>
          <w:lang w:eastAsia="nl-NL"/>
        </w:rPr>
        <w:t>een forfaitair stelsel voor schadevergoeding in het kader van de klachtenregeling van de Wvggz</w:t>
      </w:r>
      <w:r w:rsidRPr="00427D09">
        <w:rPr>
          <w:rFonts w:ascii="Verdana" w:eastAsia="Times New Roman" w:hAnsi="Verdana" w:cs="Times New Roman"/>
          <w:color w:val="auto"/>
          <w:sz w:val="18"/>
          <w:szCs w:val="18"/>
          <w:lang w:eastAsia="nl-NL"/>
        </w:rPr>
        <w:t xml:space="preserve"> geïntroduceerd</w:t>
      </w:r>
      <w:r w:rsidR="00B743FC" w:rsidRPr="00427D09">
        <w:rPr>
          <w:rFonts w:ascii="Verdana" w:eastAsia="Times New Roman" w:hAnsi="Verdana" w:cs="Times New Roman"/>
          <w:color w:val="auto"/>
          <w:sz w:val="18"/>
          <w:szCs w:val="18"/>
          <w:lang w:eastAsia="nl-NL"/>
        </w:rPr>
        <w:t xml:space="preserve">. </w:t>
      </w:r>
      <w:r w:rsidR="00FE25A4" w:rsidRPr="00427D09">
        <w:rPr>
          <w:rFonts w:ascii="Verdana" w:eastAsia="Times New Roman" w:hAnsi="Verdana" w:cs="Times New Roman"/>
          <w:color w:val="auto"/>
          <w:sz w:val="18"/>
          <w:szCs w:val="18"/>
          <w:lang w:eastAsia="nl-NL"/>
        </w:rPr>
        <w:t xml:space="preserve">De Stichting PVP wees bij die introductie op de voordelen van een dergelijk stelsel </w:t>
      </w:r>
      <w:r w:rsidR="002323E9" w:rsidRPr="00427D09">
        <w:rPr>
          <w:rFonts w:ascii="Verdana" w:eastAsia="Times New Roman" w:hAnsi="Verdana" w:cs="Times New Roman"/>
          <w:color w:val="auto"/>
          <w:sz w:val="18"/>
          <w:szCs w:val="18"/>
          <w:lang w:eastAsia="nl-NL"/>
        </w:rPr>
        <w:t>met standaardvergoedingen</w:t>
      </w:r>
      <w:r w:rsidR="005D1C4A" w:rsidRPr="00427D09">
        <w:rPr>
          <w:rFonts w:ascii="Verdana" w:eastAsia="Times New Roman" w:hAnsi="Verdana" w:cs="Times New Roman"/>
          <w:color w:val="auto"/>
          <w:sz w:val="18"/>
          <w:szCs w:val="18"/>
          <w:lang w:eastAsia="nl-NL"/>
        </w:rPr>
        <w:t>,</w:t>
      </w:r>
      <w:r w:rsidR="002323E9" w:rsidRPr="00427D09">
        <w:rPr>
          <w:rFonts w:ascii="Verdana" w:eastAsia="Times New Roman" w:hAnsi="Verdana" w:cs="Times New Roman"/>
          <w:color w:val="auto"/>
          <w:sz w:val="18"/>
          <w:szCs w:val="18"/>
          <w:lang w:eastAsia="nl-NL"/>
        </w:rPr>
        <w:t xml:space="preserve"> </w:t>
      </w:r>
      <w:r w:rsidR="00FE25A4" w:rsidRPr="00427D09">
        <w:rPr>
          <w:rFonts w:ascii="Verdana" w:eastAsia="Times New Roman" w:hAnsi="Verdana" w:cs="Times New Roman"/>
          <w:color w:val="auto"/>
          <w:sz w:val="18"/>
          <w:szCs w:val="18"/>
          <w:lang w:eastAsia="nl-NL"/>
        </w:rPr>
        <w:t>en p</w:t>
      </w:r>
      <w:r w:rsidR="005653E0" w:rsidRPr="00427D09">
        <w:rPr>
          <w:rFonts w:ascii="Verdana" w:eastAsia="Times New Roman" w:hAnsi="Verdana" w:cs="Times New Roman"/>
          <w:color w:val="auto"/>
          <w:sz w:val="18"/>
          <w:szCs w:val="18"/>
          <w:lang w:eastAsia="nl-NL"/>
        </w:rPr>
        <w:t xml:space="preserve">atiëntenvertrouwenspersonen (pvp’en) hebben vervolgens in lijn met </w:t>
      </w:r>
      <w:r w:rsidR="00FE25A4" w:rsidRPr="00427D09">
        <w:rPr>
          <w:rFonts w:ascii="Verdana" w:eastAsia="Times New Roman" w:hAnsi="Verdana" w:cs="Times New Roman"/>
          <w:color w:val="auto"/>
          <w:sz w:val="18"/>
          <w:szCs w:val="18"/>
          <w:lang w:eastAsia="nl-NL"/>
        </w:rPr>
        <w:t>he</w:t>
      </w:r>
      <w:r w:rsidR="005653E0" w:rsidRPr="00427D09">
        <w:rPr>
          <w:rFonts w:ascii="Verdana" w:eastAsia="Times New Roman" w:hAnsi="Verdana" w:cs="Times New Roman"/>
          <w:color w:val="auto"/>
          <w:sz w:val="18"/>
          <w:szCs w:val="18"/>
          <w:lang w:eastAsia="nl-NL"/>
        </w:rPr>
        <w:t xml:space="preserve">t </w:t>
      </w:r>
      <w:r w:rsidR="002323E9" w:rsidRPr="00427D09">
        <w:rPr>
          <w:rFonts w:ascii="Verdana" w:eastAsia="Times New Roman" w:hAnsi="Verdana" w:cs="Times New Roman"/>
          <w:color w:val="auto"/>
          <w:sz w:val="18"/>
          <w:szCs w:val="18"/>
          <w:lang w:eastAsia="nl-NL"/>
        </w:rPr>
        <w:t>UvA-</w:t>
      </w:r>
      <w:r w:rsidR="005653E0" w:rsidRPr="00427D09">
        <w:rPr>
          <w:rFonts w:ascii="Verdana" w:eastAsia="Times New Roman" w:hAnsi="Verdana" w:cs="Times New Roman"/>
          <w:color w:val="auto"/>
          <w:sz w:val="18"/>
          <w:szCs w:val="18"/>
          <w:lang w:eastAsia="nl-NL"/>
        </w:rPr>
        <w:t>stelsel schadebe</w:t>
      </w:r>
      <w:r w:rsidR="00FE25A4" w:rsidRPr="00427D09">
        <w:rPr>
          <w:rFonts w:ascii="Verdana" w:eastAsia="Times New Roman" w:hAnsi="Verdana" w:cs="Times New Roman"/>
          <w:color w:val="auto"/>
          <w:sz w:val="18"/>
          <w:szCs w:val="18"/>
          <w:lang w:eastAsia="nl-NL"/>
        </w:rPr>
        <w:t>rekeningen</w:t>
      </w:r>
      <w:r w:rsidR="005653E0" w:rsidRPr="00427D09">
        <w:rPr>
          <w:rFonts w:ascii="Verdana" w:eastAsia="Times New Roman" w:hAnsi="Verdana" w:cs="Times New Roman"/>
          <w:color w:val="auto"/>
          <w:sz w:val="18"/>
          <w:szCs w:val="18"/>
          <w:lang w:eastAsia="nl-NL"/>
        </w:rPr>
        <w:t xml:space="preserve"> gemaakt</w:t>
      </w:r>
      <w:r w:rsidR="00FE25A4" w:rsidRPr="00427D09">
        <w:rPr>
          <w:rFonts w:ascii="Verdana" w:eastAsia="Times New Roman" w:hAnsi="Verdana" w:cs="Times New Roman"/>
          <w:color w:val="auto"/>
          <w:sz w:val="18"/>
          <w:szCs w:val="18"/>
          <w:lang w:eastAsia="nl-NL"/>
        </w:rPr>
        <w:t xml:space="preserve">. Het idee van </w:t>
      </w:r>
      <w:r w:rsidR="002323E9" w:rsidRPr="00427D09">
        <w:rPr>
          <w:rFonts w:ascii="Verdana" w:eastAsia="Times New Roman" w:hAnsi="Verdana" w:cs="Times New Roman"/>
          <w:color w:val="auto"/>
          <w:sz w:val="18"/>
          <w:szCs w:val="18"/>
          <w:lang w:eastAsia="nl-NL"/>
        </w:rPr>
        <w:t>een</w:t>
      </w:r>
      <w:r w:rsidR="00FE25A4" w:rsidRPr="00427D09">
        <w:rPr>
          <w:rFonts w:ascii="Verdana" w:eastAsia="Times New Roman" w:hAnsi="Verdana" w:cs="Times New Roman"/>
          <w:color w:val="auto"/>
          <w:sz w:val="18"/>
          <w:szCs w:val="18"/>
          <w:lang w:eastAsia="nl-NL"/>
        </w:rPr>
        <w:t xml:space="preserve"> forfaitair stelsel ontmoette echter ook bezwaren. </w:t>
      </w:r>
      <w:r w:rsidR="005D1C4A" w:rsidRPr="00427D09">
        <w:rPr>
          <w:rFonts w:ascii="Verdana" w:eastAsia="Times New Roman" w:hAnsi="Verdana" w:cs="Times New Roman"/>
          <w:color w:val="auto"/>
          <w:sz w:val="18"/>
          <w:szCs w:val="18"/>
          <w:lang w:eastAsia="nl-NL"/>
        </w:rPr>
        <w:t xml:space="preserve">Belangrijk in dit verband is </w:t>
      </w:r>
      <w:r w:rsidR="002323E9" w:rsidRPr="00427D09">
        <w:rPr>
          <w:rFonts w:ascii="Verdana" w:eastAsia="Times New Roman" w:hAnsi="Verdana" w:cs="Times New Roman"/>
          <w:color w:val="auto"/>
          <w:sz w:val="18"/>
          <w:szCs w:val="18"/>
          <w:lang w:eastAsia="nl-NL"/>
        </w:rPr>
        <w:t xml:space="preserve">een door GGZ-Nederland (thans de Nederlandse ggz) in april 2020 gepubliceerde </w:t>
      </w:r>
      <w:r w:rsidR="001214DD" w:rsidRPr="00427D09">
        <w:rPr>
          <w:rFonts w:ascii="Verdana" w:eastAsia="Times New Roman" w:hAnsi="Verdana" w:cs="Times New Roman"/>
          <w:color w:val="auto"/>
          <w:sz w:val="18"/>
          <w:szCs w:val="18"/>
          <w:lang w:eastAsia="nl-NL"/>
        </w:rPr>
        <w:t>“</w:t>
      </w:r>
      <w:r w:rsidR="002323E9" w:rsidRPr="00427D09">
        <w:rPr>
          <w:rFonts w:ascii="Verdana" w:eastAsia="Times New Roman" w:hAnsi="Verdana" w:cs="Times New Roman"/>
          <w:color w:val="auto"/>
          <w:sz w:val="18"/>
          <w:szCs w:val="18"/>
          <w:lang w:eastAsia="nl-NL"/>
        </w:rPr>
        <w:t>handreiking</w:t>
      </w:r>
      <w:r w:rsidR="001214DD" w:rsidRPr="00427D09">
        <w:rPr>
          <w:rFonts w:ascii="Verdana" w:eastAsia="Times New Roman" w:hAnsi="Verdana" w:cs="Times New Roman"/>
          <w:color w:val="auto"/>
          <w:sz w:val="18"/>
          <w:szCs w:val="18"/>
          <w:lang w:eastAsia="nl-NL"/>
        </w:rPr>
        <w:t>”</w:t>
      </w:r>
      <w:r w:rsidR="002323E9" w:rsidRPr="00427D09">
        <w:rPr>
          <w:rFonts w:ascii="Verdana" w:eastAsia="Times New Roman" w:hAnsi="Verdana" w:cs="Times New Roman"/>
          <w:color w:val="auto"/>
          <w:sz w:val="18"/>
          <w:szCs w:val="18"/>
          <w:lang w:eastAsia="nl-NL"/>
        </w:rPr>
        <w:t xml:space="preserve"> </w:t>
      </w:r>
      <w:r w:rsidR="005D1C4A" w:rsidRPr="00427D09">
        <w:rPr>
          <w:rFonts w:ascii="Verdana" w:eastAsia="Times New Roman" w:hAnsi="Verdana" w:cs="Times New Roman"/>
          <w:color w:val="auto"/>
          <w:sz w:val="18"/>
          <w:szCs w:val="18"/>
          <w:lang w:eastAsia="nl-NL"/>
        </w:rPr>
        <w:t>aangaande het Wvggz-klachtrecht. In die handreiking wordt uitgegaan van een</w:t>
      </w:r>
      <w:r w:rsidR="001214DD" w:rsidRPr="00427D09">
        <w:rPr>
          <w:rFonts w:ascii="Verdana" w:eastAsia="Times New Roman" w:hAnsi="Verdana" w:cs="Times New Roman"/>
          <w:color w:val="auto"/>
          <w:sz w:val="18"/>
          <w:szCs w:val="18"/>
          <w:lang w:eastAsia="nl-NL"/>
        </w:rPr>
        <w:t xml:space="preserve"> beperkte reikwijdte van de schadevergoedingsregeling en </w:t>
      </w:r>
      <w:r w:rsidR="005D1C4A" w:rsidRPr="00427D09">
        <w:rPr>
          <w:rFonts w:ascii="Verdana" w:eastAsia="Times New Roman" w:hAnsi="Verdana" w:cs="Times New Roman"/>
          <w:color w:val="auto"/>
          <w:sz w:val="18"/>
          <w:szCs w:val="18"/>
          <w:lang w:eastAsia="nl-NL"/>
        </w:rPr>
        <w:t xml:space="preserve">wordt </w:t>
      </w:r>
      <w:r w:rsidR="001214DD" w:rsidRPr="00427D09">
        <w:rPr>
          <w:rFonts w:ascii="Verdana" w:eastAsia="Times New Roman" w:hAnsi="Verdana" w:cs="Times New Roman"/>
          <w:color w:val="auto"/>
          <w:sz w:val="18"/>
          <w:szCs w:val="18"/>
          <w:lang w:eastAsia="nl-NL"/>
        </w:rPr>
        <w:t xml:space="preserve">in het verlengde daarvan de optie van een forfaitair stelsel afgewezen. </w:t>
      </w:r>
      <w:r w:rsidR="005D1C4A" w:rsidRPr="00427D09">
        <w:rPr>
          <w:rFonts w:ascii="Verdana" w:eastAsia="Times New Roman" w:hAnsi="Verdana" w:cs="Times New Roman"/>
          <w:color w:val="auto"/>
          <w:sz w:val="18"/>
          <w:szCs w:val="18"/>
          <w:lang w:eastAsia="nl-NL"/>
        </w:rPr>
        <w:t xml:space="preserve">De jurisprudentie laat inmiddels een terughoudend beeld zien en in de literatuur is eveneens kritisch gereageerd. </w:t>
      </w:r>
      <w:r w:rsidR="00E4683A" w:rsidRPr="00427D09">
        <w:rPr>
          <w:rFonts w:ascii="Verdana" w:eastAsia="Times New Roman" w:hAnsi="Verdana" w:cs="Times New Roman"/>
          <w:color w:val="auto"/>
          <w:sz w:val="18"/>
          <w:szCs w:val="18"/>
          <w:lang w:eastAsia="nl-NL"/>
        </w:rPr>
        <w:t>Een en ander krijgt aandacht in een artikel van mr. drs. T.P. Widdershoven in het decembernummer van jaargang 2020 van Journaal Ggz en recht.</w:t>
      </w:r>
      <w:r w:rsidR="005D1C4A" w:rsidRPr="00427D09">
        <w:rPr>
          <w:rFonts w:ascii="Verdana" w:eastAsia="Times New Roman" w:hAnsi="Verdana" w:cs="Times New Roman"/>
          <w:color w:val="auto"/>
          <w:sz w:val="18"/>
          <w:szCs w:val="18"/>
          <w:lang w:eastAsia="nl-NL"/>
        </w:rPr>
        <w:t xml:space="preserve"> </w:t>
      </w:r>
    </w:p>
    <w:p w14:paraId="261B1A64" w14:textId="77777777" w:rsidR="00427D09" w:rsidRDefault="00427D09" w:rsidP="00427D09">
      <w:pPr>
        <w:pStyle w:val="Kop2"/>
        <w:rPr>
          <w:rFonts w:ascii="Verdana" w:eastAsia="Times New Roman" w:hAnsi="Verdana" w:cs="Times New Roman"/>
          <w:color w:val="auto"/>
          <w:sz w:val="18"/>
          <w:szCs w:val="18"/>
          <w:lang w:eastAsia="nl-NL"/>
        </w:rPr>
      </w:pPr>
    </w:p>
    <w:p w14:paraId="78D029BE" w14:textId="77777777" w:rsidR="00427D09" w:rsidRDefault="005D1C4A" w:rsidP="00427D09">
      <w:pPr>
        <w:pStyle w:val="Kop2"/>
        <w:rPr>
          <w:rFonts w:eastAsia="Times New Roman"/>
          <w:i/>
          <w:lang w:eastAsia="nl-NL"/>
        </w:rPr>
      </w:pPr>
      <w:r w:rsidRPr="00427D09">
        <w:rPr>
          <w:rFonts w:eastAsia="Times New Roman"/>
          <w:i/>
          <w:lang w:eastAsia="nl-NL"/>
        </w:rPr>
        <w:t xml:space="preserve">Introductie forfaitair stelsel </w:t>
      </w:r>
      <w:r w:rsidR="00E4683A" w:rsidRPr="00427D09">
        <w:rPr>
          <w:rFonts w:eastAsia="Times New Roman"/>
          <w:i/>
          <w:lang w:eastAsia="nl-NL"/>
        </w:rPr>
        <w:t>2.0</w:t>
      </w:r>
    </w:p>
    <w:p w14:paraId="64DE5FCC" w14:textId="77777777" w:rsidR="00E4683A" w:rsidRPr="00427D09" w:rsidRDefault="00E4683A" w:rsidP="00427D09">
      <w:pPr>
        <w:pStyle w:val="Kop2"/>
        <w:rPr>
          <w:rFonts w:eastAsia="Times New Roman"/>
          <w:i/>
          <w:color w:val="auto"/>
          <w:lang w:eastAsia="nl-NL"/>
        </w:rPr>
      </w:pPr>
      <w:r w:rsidRPr="00427D09">
        <w:rPr>
          <w:rFonts w:ascii="Verdana" w:eastAsia="Times New Roman" w:hAnsi="Verdana" w:cs="Times New Roman"/>
          <w:color w:val="auto"/>
          <w:sz w:val="18"/>
          <w:szCs w:val="18"/>
          <w:lang w:eastAsia="nl-NL"/>
        </w:rPr>
        <w:t>Naar aanleiding van de ontwikkelingen is vanuit de Universiteit van Amsterdam opnieuw naar de materie gekeken.</w:t>
      </w:r>
      <w:r w:rsidRPr="00427D09">
        <w:rPr>
          <w:rFonts w:ascii="Verdana" w:eastAsia="Times New Roman" w:hAnsi="Verdana" w:cs="Times New Roman"/>
          <w:color w:val="auto"/>
          <w:sz w:val="18"/>
          <w:szCs w:val="18"/>
          <w:vertAlign w:val="superscript"/>
          <w:lang w:eastAsia="nl-NL"/>
        </w:rPr>
        <w:footnoteReference w:id="1"/>
      </w:r>
      <w:r w:rsidRPr="00427D09">
        <w:rPr>
          <w:rFonts w:ascii="Verdana" w:eastAsia="Times New Roman" w:hAnsi="Verdana" w:cs="Times New Roman"/>
          <w:color w:val="auto"/>
          <w:sz w:val="18"/>
          <w:szCs w:val="18"/>
          <w:lang w:eastAsia="nl-NL"/>
        </w:rPr>
        <w:t xml:space="preserve"> In lijn met de eerdere studie wordt andermaal geconcludeerd - in weerwil van de genoemde ggz-handreiking - dat de Wvggz-klachtenregeling een breed bereik heeft wat de aard van de te vergoeden schade betreft. In het verlengde daarvan wordt ook vastgehouden aan de optie van een forfaitair stelsel, waarbij wordt aangegeven: </w:t>
      </w:r>
      <w:r w:rsidRPr="00427D09">
        <w:rPr>
          <w:rFonts w:ascii="Verdana" w:eastAsia="Times New Roman" w:hAnsi="Verdana" w:cs="Times New Roman"/>
          <w:i/>
          <w:iCs/>
          <w:color w:val="auto"/>
          <w:sz w:val="18"/>
          <w:szCs w:val="18"/>
          <w:lang w:eastAsia="nl-NL"/>
        </w:rPr>
        <w:t>“Standaardisering van vergoedingen kan in zijn algemeenheid immers behulpzaam zijn om een proces te vereenvoudigen, de snelheid van afwikkeling van een verzoek om een schadevergoeding te bevorderen en de gelijkheid tussen rechtzoekenden te bevorderen”</w:t>
      </w:r>
      <w:r w:rsidRPr="00427D09">
        <w:rPr>
          <w:rFonts w:ascii="Verdana" w:eastAsia="Times New Roman" w:hAnsi="Verdana" w:cs="Times New Roman"/>
          <w:color w:val="auto"/>
          <w:sz w:val="18"/>
          <w:szCs w:val="18"/>
          <w:lang w:eastAsia="nl-NL"/>
        </w:rPr>
        <w:t xml:space="preserve">. Evenzogoed wordt een herziening van het eerder ontwikkelde stelsel passend geacht, met name waar het gaat om de hoogte van de vergoedingen. Dit heeft geleid tot een voorstel voor een </w:t>
      </w:r>
      <w:r w:rsidRPr="00427D09">
        <w:rPr>
          <w:rFonts w:ascii="Verdana" w:eastAsia="Times New Roman" w:hAnsi="Verdana" w:cs="Times New Roman"/>
          <w:i/>
          <w:iCs/>
          <w:color w:val="auto"/>
          <w:sz w:val="18"/>
          <w:szCs w:val="18"/>
          <w:lang w:eastAsia="nl-NL"/>
        </w:rPr>
        <w:t>“stelsel 2.0”</w:t>
      </w:r>
      <w:r w:rsidRPr="00427D09">
        <w:rPr>
          <w:rFonts w:ascii="Verdana" w:eastAsia="Times New Roman" w:hAnsi="Verdana" w:cs="Times New Roman"/>
          <w:color w:val="auto"/>
          <w:sz w:val="18"/>
          <w:szCs w:val="18"/>
          <w:lang w:eastAsia="nl-NL"/>
        </w:rPr>
        <w:t>, waarbij bedragen voor vormfouten zijn verlaagd en waarbij cumulatie van fouten en bedragen aan een maximum wordt verbonden. Opgemerkt wordt dat dit voorstel kan worden aangepast zo dat wenselijk of passend is.</w:t>
      </w:r>
      <w:r w:rsidR="0048559B" w:rsidRPr="00427D09">
        <w:rPr>
          <w:rFonts w:ascii="Verdana" w:eastAsia="Times New Roman" w:hAnsi="Verdana" w:cs="Times New Roman"/>
          <w:color w:val="auto"/>
          <w:sz w:val="18"/>
          <w:szCs w:val="18"/>
          <w:vertAlign w:val="superscript"/>
          <w:lang w:eastAsia="nl-NL"/>
        </w:rPr>
        <w:footnoteReference w:id="2"/>
      </w:r>
      <w:r w:rsidRPr="00427D09">
        <w:rPr>
          <w:rFonts w:ascii="Verdana" w:eastAsia="Times New Roman" w:hAnsi="Verdana" w:cs="Times New Roman"/>
          <w:color w:val="auto"/>
          <w:sz w:val="18"/>
          <w:szCs w:val="18"/>
          <w:lang w:eastAsia="nl-NL"/>
        </w:rPr>
        <w:t xml:space="preserve"> </w:t>
      </w:r>
    </w:p>
    <w:p w14:paraId="420E0607" w14:textId="77777777" w:rsidR="006C7182" w:rsidRDefault="006C7182" w:rsidP="00B743FC">
      <w:pPr>
        <w:spacing w:before="100" w:beforeAutospacing="1" w:after="100" w:afterAutospacing="1"/>
        <w:rPr>
          <w:rFonts w:ascii="Verdana" w:eastAsia="Times New Roman" w:hAnsi="Verdana" w:cs="Times New Roman"/>
          <w:i/>
          <w:iCs/>
          <w:sz w:val="18"/>
          <w:szCs w:val="18"/>
          <w:lang w:eastAsia="nl-NL"/>
        </w:rPr>
      </w:pPr>
    </w:p>
    <w:p w14:paraId="2F0A0A1E" w14:textId="77777777" w:rsidR="00427D09" w:rsidRDefault="00E4683A" w:rsidP="00427D09">
      <w:pPr>
        <w:pStyle w:val="Kop2"/>
        <w:rPr>
          <w:rFonts w:eastAsia="Times New Roman"/>
          <w:i/>
          <w:lang w:eastAsia="nl-NL"/>
        </w:rPr>
      </w:pPr>
      <w:r w:rsidRPr="00427D09">
        <w:rPr>
          <w:rFonts w:eastAsia="Times New Roman"/>
          <w:i/>
          <w:lang w:eastAsia="nl-NL"/>
        </w:rPr>
        <w:lastRenderedPageBreak/>
        <w:t>De inzet van de Stichting PVP</w:t>
      </w:r>
    </w:p>
    <w:p w14:paraId="2F32F6FE" w14:textId="77777777" w:rsidR="006C7182" w:rsidRDefault="00CF03CD" w:rsidP="00427D09">
      <w:pPr>
        <w:pStyle w:val="Kop2"/>
        <w:rPr>
          <w:rFonts w:ascii="Verdana" w:eastAsia="Times New Roman" w:hAnsi="Verdana" w:cs="Times New Roman"/>
          <w:color w:val="auto"/>
          <w:sz w:val="18"/>
          <w:szCs w:val="18"/>
          <w:lang w:eastAsia="nl-NL"/>
        </w:rPr>
      </w:pPr>
      <w:r w:rsidRPr="00427D09">
        <w:rPr>
          <w:rFonts w:ascii="Verdana" w:eastAsia="Times New Roman" w:hAnsi="Verdana" w:cs="Times New Roman"/>
          <w:color w:val="auto"/>
          <w:sz w:val="18"/>
          <w:szCs w:val="18"/>
          <w:lang w:eastAsia="nl-NL"/>
        </w:rPr>
        <w:t xml:space="preserve">De Stichting PVP heeft het initiatief genomen tot genoemd UvA-onderzoek, maar heeft als zodanig geen bepalende rol gespeeld bij het ontwikkelen van het forfaitaire stelsel en de geldelijke bedragen die daar onderdeel van zijn. Hetzelfde geldt voor het herziene </w:t>
      </w:r>
      <w:r w:rsidR="0048559B" w:rsidRPr="00427D09">
        <w:rPr>
          <w:rFonts w:ascii="Verdana" w:eastAsia="Times New Roman" w:hAnsi="Verdana" w:cs="Times New Roman"/>
          <w:i/>
          <w:iCs/>
          <w:color w:val="auto"/>
          <w:sz w:val="18"/>
          <w:szCs w:val="18"/>
          <w:lang w:eastAsia="nl-NL"/>
        </w:rPr>
        <w:t>“</w:t>
      </w:r>
      <w:r w:rsidRPr="00427D09">
        <w:rPr>
          <w:rFonts w:ascii="Verdana" w:eastAsia="Times New Roman" w:hAnsi="Verdana" w:cs="Times New Roman"/>
          <w:i/>
          <w:iCs/>
          <w:color w:val="auto"/>
          <w:sz w:val="18"/>
          <w:szCs w:val="18"/>
          <w:lang w:eastAsia="nl-NL"/>
        </w:rPr>
        <w:t>stelsel 2.0</w:t>
      </w:r>
      <w:r w:rsidR="0048559B" w:rsidRPr="00427D09">
        <w:rPr>
          <w:rFonts w:ascii="Verdana" w:eastAsia="Times New Roman" w:hAnsi="Verdana" w:cs="Times New Roman"/>
          <w:i/>
          <w:iCs/>
          <w:color w:val="auto"/>
          <w:sz w:val="18"/>
          <w:szCs w:val="18"/>
          <w:lang w:eastAsia="nl-NL"/>
        </w:rPr>
        <w:t>”</w:t>
      </w:r>
      <w:r w:rsidR="0048559B" w:rsidRPr="00427D09">
        <w:rPr>
          <w:rFonts w:ascii="Verdana" w:eastAsia="Times New Roman" w:hAnsi="Verdana" w:cs="Times New Roman"/>
          <w:color w:val="auto"/>
          <w:sz w:val="18"/>
          <w:szCs w:val="18"/>
          <w:lang w:eastAsia="nl-NL"/>
        </w:rPr>
        <w:t xml:space="preserve"> - d</w:t>
      </w:r>
      <w:r w:rsidRPr="00427D09">
        <w:rPr>
          <w:rFonts w:ascii="Verdana" w:eastAsia="Times New Roman" w:hAnsi="Verdana" w:cs="Times New Roman"/>
          <w:color w:val="auto"/>
          <w:sz w:val="18"/>
          <w:szCs w:val="18"/>
          <w:lang w:eastAsia="nl-NL"/>
        </w:rPr>
        <w:t xml:space="preserve">e Stichting PVP kan en wil in dit opzicht geen normerende rol hebben. Wel heeft de Stichting PVP opnieuw de voordelen van een dergelijk stelsel </w:t>
      </w:r>
      <w:r w:rsidR="0048559B" w:rsidRPr="00427D09">
        <w:rPr>
          <w:rFonts w:ascii="Verdana" w:eastAsia="Times New Roman" w:hAnsi="Verdana" w:cs="Times New Roman"/>
          <w:color w:val="auto"/>
          <w:sz w:val="18"/>
          <w:szCs w:val="18"/>
          <w:lang w:eastAsia="nl-NL"/>
        </w:rPr>
        <w:t>benadrukt</w:t>
      </w:r>
      <w:r w:rsidRPr="00427D09">
        <w:rPr>
          <w:rFonts w:ascii="Verdana" w:eastAsia="Times New Roman" w:hAnsi="Verdana" w:cs="Times New Roman"/>
          <w:color w:val="auto"/>
          <w:sz w:val="18"/>
          <w:szCs w:val="18"/>
          <w:lang w:eastAsia="nl-NL"/>
        </w:rPr>
        <w:t xml:space="preserve">. </w:t>
      </w:r>
      <w:r w:rsidR="0048559B" w:rsidRPr="00427D09">
        <w:rPr>
          <w:rFonts w:ascii="Verdana" w:eastAsia="Times New Roman" w:hAnsi="Verdana" w:cs="Times New Roman"/>
          <w:color w:val="auto"/>
          <w:sz w:val="18"/>
          <w:szCs w:val="18"/>
          <w:lang w:eastAsia="nl-NL"/>
        </w:rPr>
        <w:t xml:space="preserve">In een gezamenlijke reactie </w:t>
      </w:r>
      <w:r w:rsidRPr="00427D09">
        <w:rPr>
          <w:rFonts w:ascii="Verdana" w:eastAsia="Times New Roman" w:hAnsi="Verdana" w:cs="Times New Roman"/>
          <w:color w:val="auto"/>
          <w:sz w:val="18"/>
          <w:szCs w:val="18"/>
          <w:lang w:eastAsia="nl-NL"/>
        </w:rPr>
        <w:t xml:space="preserve">met Mind </w:t>
      </w:r>
      <w:r w:rsidR="0048559B" w:rsidRPr="00427D09">
        <w:rPr>
          <w:rFonts w:ascii="Verdana" w:eastAsia="Times New Roman" w:hAnsi="Verdana" w:cs="Times New Roman"/>
          <w:color w:val="auto"/>
          <w:sz w:val="18"/>
          <w:szCs w:val="18"/>
          <w:lang w:eastAsia="nl-NL"/>
        </w:rPr>
        <w:t>is aangegeven:</w:t>
      </w:r>
      <w:r w:rsidRPr="00427D09">
        <w:rPr>
          <w:rFonts w:ascii="Verdana" w:eastAsia="Times New Roman" w:hAnsi="Verdana" w:cs="Times New Roman"/>
          <w:color w:val="auto"/>
          <w:sz w:val="18"/>
          <w:szCs w:val="18"/>
          <w:lang w:eastAsia="nl-NL"/>
        </w:rPr>
        <w:t xml:space="preserve"> </w:t>
      </w:r>
      <w:r w:rsidR="0048559B" w:rsidRPr="00427D09">
        <w:rPr>
          <w:rFonts w:ascii="Verdana" w:eastAsia="Times New Roman" w:hAnsi="Verdana" w:cs="Times New Roman"/>
          <w:i/>
          <w:iCs/>
          <w:color w:val="auto"/>
          <w:sz w:val="18"/>
          <w:szCs w:val="18"/>
          <w:lang w:eastAsia="nl-NL"/>
        </w:rPr>
        <w:t>“[Het]</w:t>
      </w:r>
      <w:r w:rsidRPr="00427D09">
        <w:rPr>
          <w:rFonts w:ascii="Verdana" w:eastAsia="Times New Roman" w:hAnsi="Verdana" w:cs="Times New Roman"/>
          <w:i/>
          <w:iCs/>
          <w:color w:val="auto"/>
          <w:sz w:val="18"/>
          <w:szCs w:val="18"/>
          <w:lang w:eastAsia="nl-NL"/>
        </w:rPr>
        <w:t xml:space="preserve"> lijkt erop dat de ggz juist in de sfeer van het vereenvoudigen van het klachtrecht kansen laat liggen. Een (…) door de Universiteit van Amsterdam ontwikkeld forfaitair stelsel voor de schadevergoedingsregeling van het klachtrecht, wordt vooralsnog in betrekkelijk algemene zin door zorgaanbieders afgewezen. En dat terwijl met behulp zo’n forfaitair stelsel niet alleen willekeur kan worden voorkomen, maar gelijktijdig ook tijdsintensieve en emotioneel belastende procedures kunnen worden afgewend. Het afwijzen van een dergelijk stelsel heeft een onnodig juridiserend effect en leidt met regelmaat tot onbegrijpelijke schermutselingen van advocaten over de hoofden van betrokkenen heen”</w:t>
      </w:r>
      <w:r w:rsidR="0048559B" w:rsidRPr="00427D09">
        <w:rPr>
          <w:rFonts w:ascii="Verdana" w:eastAsia="Times New Roman" w:hAnsi="Verdana" w:cs="Times New Roman"/>
          <w:color w:val="auto"/>
          <w:sz w:val="18"/>
          <w:szCs w:val="18"/>
          <w:lang w:eastAsia="nl-NL"/>
        </w:rPr>
        <w:t>.</w:t>
      </w:r>
      <w:r w:rsidRPr="00427D09">
        <w:rPr>
          <w:rFonts w:ascii="Verdana" w:eastAsia="Times New Roman" w:hAnsi="Verdana" w:cs="Times New Roman"/>
          <w:i/>
          <w:iCs/>
          <w:color w:val="auto"/>
          <w:sz w:val="18"/>
          <w:szCs w:val="18"/>
          <w:vertAlign w:val="superscript"/>
          <w:lang w:eastAsia="nl-NL"/>
        </w:rPr>
        <w:footnoteReference w:id="3"/>
      </w:r>
      <w:r w:rsidR="0048559B" w:rsidRPr="00427D09">
        <w:rPr>
          <w:rFonts w:ascii="Verdana" w:eastAsia="Times New Roman" w:hAnsi="Verdana" w:cs="Times New Roman"/>
          <w:color w:val="auto"/>
          <w:sz w:val="18"/>
          <w:szCs w:val="18"/>
          <w:lang w:eastAsia="nl-NL"/>
        </w:rPr>
        <w:t xml:space="preserve"> In lijn </w:t>
      </w:r>
      <w:r w:rsidR="00E64B27" w:rsidRPr="00427D09">
        <w:rPr>
          <w:rFonts w:ascii="Verdana" w:eastAsia="Times New Roman" w:hAnsi="Verdana" w:cs="Times New Roman"/>
          <w:color w:val="auto"/>
          <w:sz w:val="18"/>
          <w:szCs w:val="18"/>
          <w:lang w:eastAsia="nl-NL"/>
        </w:rPr>
        <w:t>hie</w:t>
      </w:r>
      <w:r w:rsidR="0048559B" w:rsidRPr="00427D09">
        <w:rPr>
          <w:rFonts w:ascii="Verdana" w:eastAsia="Times New Roman" w:hAnsi="Verdana" w:cs="Times New Roman"/>
          <w:color w:val="auto"/>
          <w:sz w:val="18"/>
          <w:szCs w:val="18"/>
          <w:lang w:eastAsia="nl-NL"/>
        </w:rPr>
        <w:t xml:space="preserve">rmee is door de Stichting PVP aan de Nederlandse ggz gevraagd te overwegen of steun kan worden gegeven aan de gedachten achter en de uitwerking van het </w:t>
      </w:r>
      <w:proofErr w:type="spellStart"/>
      <w:r w:rsidR="0048559B" w:rsidRPr="00427D09">
        <w:rPr>
          <w:rFonts w:ascii="Verdana" w:eastAsia="Times New Roman" w:hAnsi="Verdana" w:cs="Times New Roman"/>
          <w:color w:val="auto"/>
          <w:sz w:val="18"/>
          <w:szCs w:val="18"/>
          <w:lang w:eastAsia="nl-NL"/>
        </w:rPr>
        <w:t>herziene</w:t>
      </w:r>
      <w:proofErr w:type="spellEnd"/>
      <w:r w:rsidR="0048559B" w:rsidRPr="00427D09">
        <w:rPr>
          <w:rFonts w:ascii="Verdana" w:eastAsia="Times New Roman" w:hAnsi="Verdana" w:cs="Times New Roman"/>
          <w:color w:val="auto"/>
          <w:sz w:val="18"/>
          <w:szCs w:val="18"/>
          <w:lang w:eastAsia="nl-NL"/>
        </w:rPr>
        <w:t xml:space="preserve"> stelsel.</w:t>
      </w:r>
    </w:p>
    <w:p w14:paraId="513A3CCC" w14:textId="77777777" w:rsidR="00427D09" w:rsidRPr="00427D09" w:rsidRDefault="00427D09" w:rsidP="00427D09">
      <w:pPr>
        <w:rPr>
          <w:lang w:eastAsia="nl-NL"/>
        </w:rPr>
      </w:pPr>
    </w:p>
    <w:p w14:paraId="423B45BC" w14:textId="77777777" w:rsidR="00427D09" w:rsidRDefault="00B743FC" w:rsidP="00427D09">
      <w:pPr>
        <w:pStyle w:val="Kop2"/>
        <w:rPr>
          <w:rFonts w:eastAsia="Times New Roman"/>
          <w:i/>
          <w:lang w:eastAsia="nl-NL"/>
        </w:rPr>
      </w:pPr>
      <w:r w:rsidRPr="00427D09">
        <w:rPr>
          <w:rFonts w:eastAsia="Times New Roman"/>
          <w:i/>
          <w:lang w:eastAsia="nl-NL"/>
        </w:rPr>
        <w:t xml:space="preserve">Pvp-ondersteuning bij klachtprocedures </w:t>
      </w:r>
    </w:p>
    <w:p w14:paraId="76EF1F26" w14:textId="77777777" w:rsidR="00B743FC" w:rsidRPr="00427D09" w:rsidRDefault="00B743FC" w:rsidP="00427D09">
      <w:pPr>
        <w:pStyle w:val="Kop2"/>
        <w:rPr>
          <w:rFonts w:ascii="Times New Roman" w:eastAsia="Times New Roman" w:hAnsi="Times New Roman"/>
          <w:i/>
          <w:color w:val="auto"/>
          <w:lang w:eastAsia="nl-NL"/>
        </w:rPr>
      </w:pPr>
      <w:r w:rsidRPr="00427D09">
        <w:rPr>
          <w:rFonts w:ascii="Verdana" w:eastAsia="Times New Roman" w:hAnsi="Verdana" w:cs="Times New Roman"/>
          <w:color w:val="auto"/>
          <w:sz w:val="18"/>
          <w:szCs w:val="18"/>
          <w:lang w:eastAsia="nl-NL"/>
        </w:rPr>
        <w:t xml:space="preserve">De </w:t>
      </w:r>
      <w:r w:rsidR="008C2A02" w:rsidRPr="00427D09">
        <w:rPr>
          <w:rFonts w:ascii="Verdana" w:eastAsia="Times New Roman" w:hAnsi="Verdana" w:cs="Times New Roman"/>
          <w:color w:val="auto"/>
          <w:sz w:val="18"/>
          <w:szCs w:val="18"/>
          <w:lang w:eastAsia="nl-NL"/>
        </w:rPr>
        <w:t>patië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tenvertrouwenspersoon</w:t>
      </w:r>
      <w:r w:rsidRPr="00427D09">
        <w:rPr>
          <w:rFonts w:ascii="Verdana" w:eastAsia="Times New Roman" w:hAnsi="Verdana" w:cs="Times New Roman"/>
          <w:color w:val="auto"/>
          <w:sz w:val="18"/>
          <w:szCs w:val="18"/>
          <w:lang w:eastAsia="nl-NL"/>
        </w:rPr>
        <w:t xml:space="preserve"> (pvp) biedt </w:t>
      </w:r>
      <w:r w:rsidR="008C2A02" w:rsidRPr="00427D09">
        <w:rPr>
          <w:rFonts w:ascii="Verdana" w:eastAsia="Times New Roman" w:hAnsi="Verdana" w:cs="Times New Roman"/>
          <w:color w:val="auto"/>
          <w:sz w:val="18"/>
          <w:szCs w:val="18"/>
          <w:lang w:eastAsia="nl-NL"/>
        </w:rPr>
        <w:t>clië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ten</w:t>
      </w:r>
      <w:r w:rsidRPr="00427D09">
        <w:rPr>
          <w:rFonts w:ascii="Verdana" w:eastAsia="Times New Roman" w:hAnsi="Verdana" w:cs="Times New Roman"/>
          <w:color w:val="auto"/>
          <w:sz w:val="18"/>
          <w:szCs w:val="18"/>
          <w:lang w:eastAsia="nl-NL"/>
        </w:rPr>
        <w:t xml:space="preserve"> advies en bijstand ten aanzien van de uitoefening van hun rechten, mede in het kader van de Wvggz-klachtprocedure. Die taak van de pvp is wettelijk vastgelegd in Hoofdstuk 11 van de Wvggz. De Gedragsregels van de Stichting PVP geven nader inhoud aan de mogelijkheid van ondersteuning door de pvp. Die regels geven bijvoorbeeld aan dat het in de regel de voorkeur verdient klachten op een zo laag mogelijk niveau te bespreken, namelijk daar waar zij zijn ontstaan. Biedt dat geen oplossing dan kan – mede afhankelijk van de klachtenregeling van de zorgaanbieder – alsnog een ander niveau worden beproefd of bijvoorbeeld een beroep worden gedaan op de klachtenfunctionaris van de instelling. </w:t>
      </w:r>
      <w:r w:rsidRPr="00427D09">
        <w:rPr>
          <w:rFonts w:ascii="Verdana" w:eastAsia="Times New Roman" w:hAnsi="Verdana" w:cs="Times New Roman"/>
          <w:i/>
          <w:iCs/>
          <w:color w:val="auto"/>
          <w:sz w:val="18"/>
          <w:szCs w:val="18"/>
          <w:lang w:eastAsia="nl-NL"/>
        </w:rPr>
        <w:t xml:space="preserve">“Met dit uitgangspunt voor ogen, blijft het aan de </w:t>
      </w:r>
      <w:r w:rsidR="008C2A02" w:rsidRPr="00427D09">
        <w:rPr>
          <w:rFonts w:ascii="Verdana" w:eastAsia="Times New Roman" w:hAnsi="Verdana" w:cs="Times New Roman"/>
          <w:i/>
          <w:iCs/>
          <w:color w:val="auto"/>
          <w:sz w:val="18"/>
          <w:szCs w:val="18"/>
          <w:lang w:eastAsia="nl-NL"/>
        </w:rPr>
        <w:t>cliënt</w:t>
      </w:r>
      <w:r w:rsidRPr="00427D09">
        <w:rPr>
          <w:rFonts w:ascii="Verdana" w:eastAsia="Times New Roman" w:hAnsi="Verdana" w:cs="Times New Roman"/>
          <w:i/>
          <w:iCs/>
          <w:color w:val="auto"/>
          <w:sz w:val="18"/>
          <w:szCs w:val="18"/>
          <w:lang w:eastAsia="nl-NL"/>
        </w:rPr>
        <w:t xml:space="preserve"> om te bepalen welke acties hij op welk niveau wenst en wanneer hij die ondernomen wil zien”</w:t>
      </w:r>
      <w:r w:rsidRPr="00427D09">
        <w:rPr>
          <w:rFonts w:ascii="Verdana" w:eastAsia="Times New Roman" w:hAnsi="Verdana" w:cs="Times New Roman"/>
          <w:color w:val="auto"/>
          <w:sz w:val="18"/>
          <w:szCs w:val="18"/>
          <w:lang w:eastAsia="nl-NL"/>
        </w:rPr>
        <w:t xml:space="preserve">, aldus genoemde gedragsregels. De wens van de </w:t>
      </w:r>
      <w:r w:rsidR="008C2A02" w:rsidRPr="00427D09">
        <w:rPr>
          <w:rFonts w:ascii="Verdana" w:eastAsia="Times New Roman" w:hAnsi="Verdana" w:cs="Times New Roman"/>
          <w:color w:val="auto"/>
          <w:sz w:val="18"/>
          <w:szCs w:val="18"/>
          <w:lang w:eastAsia="nl-NL"/>
        </w:rPr>
        <w:t>clië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w:t>
      </w:r>
      <w:r w:rsidRPr="00427D09">
        <w:rPr>
          <w:rFonts w:ascii="Verdana" w:eastAsia="Times New Roman" w:hAnsi="Verdana" w:cs="Times New Roman"/>
          <w:color w:val="auto"/>
          <w:sz w:val="18"/>
          <w:szCs w:val="18"/>
          <w:lang w:eastAsia="nl-NL"/>
        </w:rPr>
        <w:t xml:space="preserve"> is hier leidend voor de pvp, zowel wat betreft de eventuele gang naar de klachtencommissie als de wijze waarop de ondersteuning bij een eventueel</w:t>
      </w:r>
      <w:r w:rsidR="008C2A02" w:rsidRPr="00427D09">
        <w:rPr>
          <w:rFonts w:ascii="Verdana" w:eastAsia="Times New Roman" w:hAnsi="Verdana" w:cs="Times New Roman"/>
          <w:color w:val="auto"/>
          <w:sz w:val="18"/>
          <w:szCs w:val="18"/>
          <w:lang w:eastAsia="nl-NL"/>
        </w:rPr>
        <w:t xml:space="preserve"> </w:t>
      </w:r>
      <w:r w:rsidRPr="00427D09">
        <w:rPr>
          <w:rFonts w:ascii="Verdana" w:eastAsia="Times New Roman" w:hAnsi="Verdana" w:cs="Times New Roman"/>
          <w:color w:val="auto"/>
          <w:sz w:val="18"/>
          <w:szCs w:val="18"/>
          <w:lang w:eastAsia="nl-NL"/>
        </w:rPr>
        <w:t>schadevergoedingsverzoek vorm krijgt. Voor de Stichting PVP is de insteek gericht op aanhaken bij het forfaitair stelsel</w:t>
      </w:r>
      <w:r w:rsidR="00E111F5" w:rsidRPr="00427D09">
        <w:rPr>
          <w:rFonts w:ascii="Verdana" w:eastAsia="Times New Roman" w:hAnsi="Verdana" w:cs="Times New Roman"/>
          <w:color w:val="auto"/>
          <w:sz w:val="18"/>
          <w:szCs w:val="18"/>
          <w:lang w:eastAsia="nl-NL"/>
        </w:rPr>
        <w:t>, thans in de herziene versie</w:t>
      </w:r>
      <w:r w:rsidR="008C2A02" w:rsidRPr="00427D09">
        <w:rPr>
          <w:rFonts w:ascii="Verdana" w:eastAsia="Times New Roman" w:hAnsi="Verdana" w:cs="Times New Roman"/>
          <w:color w:val="auto"/>
          <w:sz w:val="18"/>
          <w:szCs w:val="18"/>
          <w:lang w:eastAsia="nl-NL"/>
        </w:rPr>
        <w:t xml:space="preserve"> 2.0</w:t>
      </w:r>
      <w:r w:rsidRPr="00427D09">
        <w:rPr>
          <w:rFonts w:ascii="Verdana" w:eastAsia="Times New Roman" w:hAnsi="Verdana" w:cs="Times New Roman"/>
          <w:color w:val="auto"/>
          <w:sz w:val="18"/>
          <w:szCs w:val="18"/>
          <w:lang w:eastAsia="nl-NL"/>
        </w:rPr>
        <w:t xml:space="preserve">, maar indien de </w:t>
      </w:r>
      <w:r w:rsidR="008C2A02" w:rsidRPr="00427D09">
        <w:rPr>
          <w:rFonts w:ascii="Verdana" w:eastAsia="Times New Roman" w:hAnsi="Verdana" w:cs="Times New Roman"/>
          <w:color w:val="auto"/>
          <w:sz w:val="18"/>
          <w:szCs w:val="18"/>
          <w:lang w:eastAsia="nl-NL"/>
        </w:rPr>
        <w:t>clië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w:t>
      </w:r>
      <w:r w:rsidRPr="00427D09">
        <w:rPr>
          <w:rFonts w:ascii="Verdana" w:eastAsia="Times New Roman" w:hAnsi="Verdana" w:cs="Times New Roman"/>
          <w:color w:val="auto"/>
          <w:sz w:val="18"/>
          <w:szCs w:val="18"/>
          <w:lang w:eastAsia="nl-NL"/>
        </w:rPr>
        <w:t xml:space="preserve"> anders wenst is voor de pvp-ondersteuning niet dat stelsel bepalend, maar de visie van de </w:t>
      </w:r>
      <w:r w:rsidR="008C2A02" w:rsidRPr="00427D09">
        <w:rPr>
          <w:rFonts w:ascii="Verdana" w:eastAsia="Times New Roman" w:hAnsi="Verdana" w:cs="Times New Roman"/>
          <w:color w:val="auto"/>
          <w:sz w:val="18"/>
          <w:szCs w:val="18"/>
          <w:lang w:eastAsia="nl-NL"/>
        </w:rPr>
        <w:t>clië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w:t>
      </w:r>
      <w:r w:rsidRPr="00427D09">
        <w:rPr>
          <w:rFonts w:ascii="Verdana" w:eastAsia="Times New Roman" w:hAnsi="Verdana" w:cs="Times New Roman"/>
          <w:color w:val="auto"/>
          <w:sz w:val="18"/>
          <w:szCs w:val="18"/>
          <w:lang w:eastAsia="nl-NL"/>
        </w:rPr>
        <w:t xml:space="preserve"> zelf. </w:t>
      </w:r>
    </w:p>
    <w:p w14:paraId="4E8AFD8C" w14:textId="77777777" w:rsidR="006C7182" w:rsidRPr="00427D09" w:rsidRDefault="006C7182" w:rsidP="00427D09">
      <w:pPr>
        <w:pStyle w:val="Kop2"/>
        <w:rPr>
          <w:rFonts w:eastAsia="Times New Roman"/>
          <w:i/>
          <w:lang w:eastAsia="nl-NL"/>
        </w:rPr>
      </w:pPr>
    </w:p>
    <w:p w14:paraId="452DD0BB" w14:textId="77777777" w:rsidR="00427D09" w:rsidRDefault="00B743FC" w:rsidP="00427D09">
      <w:pPr>
        <w:pStyle w:val="Kop2"/>
        <w:rPr>
          <w:rFonts w:eastAsia="Times New Roman"/>
          <w:i/>
          <w:lang w:eastAsia="nl-NL"/>
        </w:rPr>
      </w:pPr>
      <w:r w:rsidRPr="00427D09">
        <w:rPr>
          <w:rFonts w:eastAsia="Times New Roman"/>
          <w:i/>
          <w:lang w:eastAsia="nl-NL"/>
        </w:rPr>
        <w:t xml:space="preserve">Reikwijdte forfaitair stelsel en pvp-ondersteuning </w:t>
      </w:r>
    </w:p>
    <w:p w14:paraId="09AD6CDB" w14:textId="77777777" w:rsidR="006C7182" w:rsidRDefault="00B743FC" w:rsidP="00427D09">
      <w:pPr>
        <w:pStyle w:val="Kop2"/>
        <w:rPr>
          <w:rFonts w:ascii="Verdana" w:eastAsia="Times New Roman" w:hAnsi="Verdana" w:cs="Times New Roman"/>
          <w:color w:val="auto"/>
          <w:sz w:val="18"/>
          <w:szCs w:val="18"/>
          <w:lang w:eastAsia="nl-NL"/>
        </w:rPr>
      </w:pPr>
      <w:r w:rsidRPr="00427D09">
        <w:rPr>
          <w:rFonts w:ascii="Verdana" w:eastAsia="Times New Roman" w:hAnsi="Verdana" w:cs="Times New Roman"/>
          <w:color w:val="auto"/>
          <w:sz w:val="18"/>
          <w:szCs w:val="18"/>
          <w:lang w:eastAsia="nl-NL"/>
        </w:rPr>
        <w:t xml:space="preserve">Het forfaitair stelsel gaat </w:t>
      </w:r>
      <w:r w:rsidR="006D73AA" w:rsidRPr="00427D09">
        <w:rPr>
          <w:rFonts w:ascii="Verdana" w:eastAsia="Times New Roman" w:hAnsi="Verdana" w:cs="Times New Roman"/>
          <w:color w:val="auto"/>
          <w:sz w:val="18"/>
          <w:szCs w:val="18"/>
          <w:lang w:eastAsia="nl-NL"/>
        </w:rPr>
        <w:t xml:space="preserve">ook in de versie 2.0 </w:t>
      </w:r>
      <w:r w:rsidRPr="00427D09">
        <w:rPr>
          <w:rFonts w:ascii="Verdana" w:eastAsia="Times New Roman" w:hAnsi="Verdana" w:cs="Times New Roman"/>
          <w:color w:val="auto"/>
          <w:sz w:val="18"/>
          <w:szCs w:val="18"/>
          <w:lang w:eastAsia="nl-NL"/>
        </w:rPr>
        <w:t xml:space="preserve">uit van standaardbedragen voor uiteenlopende situaties met schadevarianten door uiteenlopende tekortkomingen. Voor ingewikkelder </w:t>
      </w:r>
      <w:r w:rsidR="008C2A02" w:rsidRPr="00427D09">
        <w:rPr>
          <w:rFonts w:ascii="Verdana" w:eastAsia="Times New Roman" w:hAnsi="Verdana" w:cs="Times New Roman"/>
          <w:color w:val="auto"/>
          <w:sz w:val="18"/>
          <w:szCs w:val="18"/>
          <w:lang w:eastAsia="nl-NL"/>
        </w:rPr>
        <w:t>casuï</w:t>
      </w:r>
      <w:r w:rsidR="008C2A02" w:rsidRPr="00427D09">
        <w:rPr>
          <w:rFonts w:ascii="Arial" w:eastAsia="Times New Roman" w:hAnsi="Arial" w:cs="Arial"/>
          <w:color w:val="auto"/>
          <w:sz w:val="18"/>
          <w:szCs w:val="18"/>
          <w:lang w:eastAsia="nl-NL"/>
        </w:rPr>
        <w:t>s</w:t>
      </w:r>
      <w:r w:rsidR="008C2A02" w:rsidRPr="00427D09">
        <w:rPr>
          <w:rFonts w:ascii="Verdana" w:eastAsia="Times New Roman" w:hAnsi="Verdana" w:cs="Times New Roman"/>
          <w:color w:val="auto"/>
          <w:sz w:val="18"/>
          <w:szCs w:val="18"/>
          <w:lang w:eastAsia="nl-NL"/>
        </w:rPr>
        <w:t>tiek</w:t>
      </w:r>
      <w:r w:rsidRPr="00427D09">
        <w:rPr>
          <w:rFonts w:ascii="Verdana" w:eastAsia="Times New Roman" w:hAnsi="Verdana" w:cs="Times New Roman"/>
          <w:color w:val="auto"/>
          <w:sz w:val="18"/>
          <w:szCs w:val="18"/>
          <w:lang w:eastAsia="nl-NL"/>
        </w:rPr>
        <w:t xml:space="preserve"> en complexere schadeposten biedt het stelsel geen soelaas. Van de pvp mag worden verwacht dat hij ook dan passende ondersteuning aan de </w:t>
      </w:r>
      <w:r w:rsidR="008C2A02" w:rsidRPr="00427D09">
        <w:rPr>
          <w:rFonts w:ascii="Verdana" w:eastAsia="Times New Roman" w:hAnsi="Verdana" w:cs="Times New Roman"/>
          <w:color w:val="auto"/>
          <w:sz w:val="18"/>
          <w:szCs w:val="18"/>
          <w:lang w:eastAsia="nl-NL"/>
        </w:rPr>
        <w:t>clië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w:t>
      </w:r>
      <w:r w:rsidRPr="00427D09">
        <w:rPr>
          <w:rFonts w:ascii="Verdana" w:eastAsia="Times New Roman" w:hAnsi="Verdana" w:cs="Times New Roman"/>
          <w:color w:val="auto"/>
          <w:sz w:val="18"/>
          <w:szCs w:val="18"/>
          <w:lang w:eastAsia="nl-NL"/>
        </w:rPr>
        <w:t xml:space="preserve"> biedt, gericht op het verwezenlijken van de rechten van die </w:t>
      </w:r>
      <w:r w:rsidR="008C2A02" w:rsidRPr="00427D09">
        <w:rPr>
          <w:rFonts w:ascii="Verdana" w:eastAsia="Times New Roman" w:hAnsi="Verdana" w:cs="Times New Roman"/>
          <w:color w:val="auto"/>
          <w:sz w:val="18"/>
          <w:szCs w:val="18"/>
          <w:lang w:eastAsia="nl-NL"/>
        </w:rPr>
        <w:t>clië</w:t>
      </w:r>
      <w:r w:rsidR="008C2A02" w:rsidRPr="00427D09">
        <w:rPr>
          <w:rFonts w:ascii="Arial" w:eastAsia="Times New Roman" w:hAnsi="Arial" w:cs="Arial"/>
          <w:color w:val="auto"/>
          <w:sz w:val="18"/>
          <w:szCs w:val="18"/>
          <w:lang w:eastAsia="nl-NL"/>
        </w:rPr>
        <w:t>n</w:t>
      </w:r>
      <w:r w:rsidR="008C2A02" w:rsidRPr="00427D09">
        <w:rPr>
          <w:rFonts w:ascii="Verdana" w:eastAsia="Times New Roman" w:hAnsi="Verdana" w:cs="Times New Roman"/>
          <w:color w:val="auto"/>
          <w:sz w:val="18"/>
          <w:szCs w:val="18"/>
          <w:lang w:eastAsia="nl-NL"/>
        </w:rPr>
        <w:t>t</w:t>
      </w:r>
      <w:r w:rsidRPr="00427D09">
        <w:rPr>
          <w:rFonts w:ascii="Verdana" w:eastAsia="Times New Roman" w:hAnsi="Verdana" w:cs="Times New Roman"/>
          <w:color w:val="auto"/>
          <w:sz w:val="18"/>
          <w:szCs w:val="18"/>
          <w:lang w:eastAsia="nl-NL"/>
        </w:rPr>
        <w:t>. Evenzogoed is denkbaar dat in een dergelijk geval een beroep op een gespecialiseerd</w:t>
      </w:r>
      <w:r w:rsidR="00C56469" w:rsidRPr="00427D09">
        <w:rPr>
          <w:rFonts w:ascii="Verdana" w:eastAsia="Times New Roman" w:hAnsi="Verdana" w:cs="Times New Roman"/>
          <w:color w:val="auto"/>
          <w:sz w:val="18"/>
          <w:szCs w:val="18"/>
          <w:lang w:eastAsia="nl-NL"/>
        </w:rPr>
        <w:t>e</w:t>
      </w:r>
      <w:r w:rsidRPr="00427D09">
        <w:rPr>
          <w:rFonts w:ascii="Verdana" w:eastAsia="Times New Roman" w:hAnsi="Verdana" w:cs="Times New Roman"/>
          <w:color w:val="auto"/>
          <w:sz w:val="18"/>
          <w:szCs w:val="18"/>
          <w:lang w:eastAsia="nl-NL"/>
        </w:rPr>
        <w:t xml:space="preserve"> advocaat meer aangewezen is. En denkbaar is wellicht ook dat in een dergelijk geval onderdelen van het schadevergoedingsverzoek pas volwaardige aandacht kunnen krijgen bij een vervolgprocedure bij de rechtbank. </w:t>
      </w:r>
    </w:p>
    <w:p w14:paraId="5D35B5A5" w14:textId="77777777" w:rsidR="00427D09" w:rsidRPr="00427D09" w:rsidRDefault="00427D09" w:rsidP="00427D09">
      <w:pPr>
        <w:rPr>
          <w:lang w:eastAsia="nl-NL"/>
        </w:rPr>
      </w:pPr>
    </w:p>
    <w:p w14:paraId="70865B99" w14:textId="77777777" w:rsidR="00427D09" w:rsidRDefault="00B743FC" w:rsidP="00427D09">
      <w:pPr>
        <w:pStyle w:val="Kop2"/>
        <w:rPr>
          <w:rFonts w:eastAsia="Times New Roman"/>
          <w:i/>
          <w:lang w:eastAsia="nl-NL"/>
        </w:rPr>
      </w:pPr>
      <w:r w:rsidRPr="00427D09">
        <w:rPr>
          <w:rFonts w:eastAsia="Times New Roman"/>
          <w:i/>
          <w:lang w:eastAsia="nl-NL"/>
        </w:rPr>
        <w:t xml:space="preserve">Tot slot </w:t>
      </w:r>
    </w:p>
    <w:p w14:paraId="6D74E28F" w14:textId="77777777" w:rsidR="00427D09" w:rsidRPr="00427D09" w:rsidRDefault="00E111F5" w:rsidP="00427D09">
      <w:pPr>
        <w:pStyle w:val="Kop2"/>
        <w:rPr>
          <w:rFonts w:ascii="Times New Roman" w:eastAsia="Times New Roman" w:hAnsi="Times New Roman"/>
          <w:i/>
          <w:color w:val="auto"/>
          <w:lang w:eastAsia="nl-NL"/>
        </w:rPr>
      </w:pPr>
      <w:r w:rsidRPr="00427D09">
        <w:rPr>
          <w:rFonts w:ascii="Verdana" w:eastAsia="Times New Roman" w:hAnsi="Verdana" w:cs="Times New Roman"/>
          <w:color w:val="auto"/>
          <w:sz w:val="18"/>
          <w:szCs w:val="18"/>
          <w:lang w:eastAsia="nl-NL"/>
        </w:rPr>
        <w:t>Het oorspronkelijke forfaitaire stelsel kreeg een kritisch onthaal</w:t>
      </w:r>
      <w:r w:rsidR="004B4E7B" w:rsidRPr="00427D09">
        <w:rPr>
          <w:rFonts w:ascii="Verdana" w:eastAsia="Times New Roman" w:hAnsi="Verdana" w:cs="Times New Roman"/>
          <w:color w:val="auto"/>
          <w:sz w:val="18"/>
          <w:szCs w:val="18"/>
          <w:lang w:eastAsia="nl-NL"/>
        </w:rPr>
        <w:t>, maar wellicht dat met d</w:t>
      </w:r>
      <w:r w:rsidR="006D73AA" w:rsidRPr="00427D09">
        <w:rPr>
          <w:rFonts w:ascii="Verdana" w:eastAsia="Times New Roman" w:hAnsi="Verdana" w:cs="Times New Roman"/>
          <w:color w:val="auto"/>
          <w:sz w:val="18"/>
          <w:szCs w:val="18"/>
          <w:lang w:eastAsia="nl-NL"/>
        </w:rPr>
        <w:t xml:space="preserve">e </w:t>
      </w:r>
      <w:r w:rsidR="004F3AE7" w:rsidRPr="00427D09">
        <w:rPr>
          <w:rFonts w:ascii="Verdana" w:eastAsia="Times New Roman" w:hAnsi="Verdana" w:cs="Times New Roman"/>
          <w:color w:val="auto"/>
          <w:sz w:val="18"/>
          <w:szCs w:val="18"/>
          <w:lang w:eastAsia="nl-NL"/>
        </w:rPr>
        <w:t xml:space="preserve">voorgestelde </w:t>
      </w:r>
      <w:r w:rsidR="006D73AA" w:rsidRPr="00427D09">
        <w:rPr>
          <w:rFonts w:ascii="Verdana" w:eastAsia="Times New Roman" w:hAnsi="Verdana" w:cs="Times New Roman"/>
          <w:color w:val="auto"/>
          <w:sz w:val="18"/>
          <w:szCs w:val="18"/>
          <w:lang w:eastAsia="nl-NL"/>
        </w:rPr>
        <w:t>aanpassingen</w:t>
      </w:r>
      <w:r w:rsidR="00C56469" w:rsidRPr="00427D09">
        <w:rPr>
          <w:rFonts w:ascii="Verdana" w:eastAsia="Times New Roman" w:hAnsi="Verdana" w:cs="Times New Roman"/>
          <w:color w:val="auto"/>
          <w:sz w:val="18"/>
          <w:szCs w:val="18"/>
          <w:lang w:eastAsia="nl-NL"/>
        </w:rPr>
        <w:t xml:space="preserve"> aan</w:t>
      </w:r>
      <w:r w:rsidR="004B4E7B" w:rsidRPr="00427D09">
        <w:rPr>
          <w:rFonts w:ascii="Verdana" w:eastAsia="Times New Roman" w:hAnsi="Verdana" w:cs="Times New Roman"/>
          <w:color w:val="auto"/>
          <w:sz w:val="18"/>
          <w:szCs w:val="18"/>
          <w:lang w:eastAsia="nl-NL"/>
        </w:rPr>
        <w:t xml:space="preserve"> bedenkingen en </w:t>
      </w:r>
      <w:r w:rsidR="00C56469" w:rsidRPr="00427D09">
        <w:rPr>
          <w:rFonts w:ascii="Verdana" w:eastAsia="Times New Roman" w:hAnsi="Verdana" w:cs="Times New Roman"/>
          <w:color w:val="auto"/>
          <w:sz w:val="18"/>
          <w:szCs w:val="18"/>
          <w:lang w:eastAsia="nl-NL"/>
        </w:rPr>
        <w:t xml:space="preserve">bezwaren tegemoet </w:t>
      </w:r>
      <w:r w:rsidR="004B4E7B" w:rsidRPr="00427D09">
        <w:rPr>
          <w:rFonts w:ascii="Verdana" w:eastAsia="Times New Roman" w:hAnsi="Verdana" w:cs="Times New Roman"/>
          <w:color w:val="auto"/>
          <w:sz w:val="18"/>
          <w:szCs w:val="18"/>
          <w:lang w:eastAsia="nl-NL"/>
        </w:rPr>
        <w:t>kan worden ge</w:t>
      </w:r>
      <w:r w:rsidR="00C56469" w:rsidRPr="00427D09">
        <w:rPr>
          <w:rFonts w:ascii="Verdana" w:eastAsia="Times New Roman" w:hAnsi="Verdana" w:cs="Times New Roman"/>
          <w:color w:val="auto"/>
          <w:sz w:val="18"/>
          <w:szCs w:val="18"/>
          <w:lang w:eastAsia="nl-NL"/>
        </w:rPr>
        <w:t>komen</w:t>
      </w:r>
      <w:r w:rsidR="004F3AE7" w:rsidRPr="00427D09">
        <w:rPr>
          <w:rFonts w:ascii="Verdana" w:eastAsia="Times New Roman" w:hAnsi="Verdana" w:cs="Times New Roman"/>
          <w:color w:val="auto"/>
          <w:sz w:val="18"/>
          <w:szCs w:val="18"/>
          <w:lang w:eastAsia="nl-NL"/>
        </w:rPr>
        <w:t xml:space="preserve">. </w:t>
      </w:r>
      <w:r w:rsidR="004B4E7B" w:rsidRPr="00427D09">
        <w:rPr>
          <w:rFonts w:ascii="Verdana" w:eastAsia="Times New Roman" w:hAnsi="Verdana" w:cs="Times New Roman"/>
          <w:color w:val="auto"/>
          <w:sz w:val="18"/>
          <w:szCs w:val="18"/>
          <w:lang w:eastAsia="nl-NL"/>
        </w:rPr>
        <w:t>En</w:t>
      </w:r>
      <w:r w:rsidR="0044241E" w:rsidRPr="00427D09">
        <w:rPr>
          <w:rFonts w:ascii="Verdana" w:eastAsia="Times New Roman" w:hAnsi="Verdana" w:cs="Times New Roman"/>
          <w:color w:val="auto"/>
          <w:sz w:val="18"/>
          <w:szCs w:val="18"/>
          <w:lang w:eastAsia="nl-NL"/>
        </w:rPr>
        <w:t xml:space="preserve"> uiteraard</w:t>
      </w:r>
      <w:r w:rsidR="004B4E7B" w:rsidRPr="00427D09">
        <w:rPr>
          <w:rFonts w:ascii="Verdana" w:eastAsia="Times New Roman" w:hAnsi="Verdana" w:cs="Times New Roman"/>
          <w:color w:val="auto"/>
          <w:sz w:val="18"/>
          <w:szCs w:val="18"/>
          <w:lang w:eastAsia="nl-NL"/>
        </w:rPr>
        <w:t xml:space="preserve"> </w:t>
      </w:r>
      <w:r w:rsidR="0044241E" w:rsidRPr="00427D09">
        <w:rPr>
          <w:rFonts w:ascii="Verdana" w:eastAsia="Times New Roman" w:hAnsi="Verdana" w:cs="Times New Roman"/>
          <w:color w:val="auto"/>
          <w:sz w:val="18"/>
          <w:szCs w:val="18"/>
          <w:lang w:eastAsia="nl-NL"/>
        </w:rPr>
        <w:t xml:space="preserve">kunnen ook </w:t>
      </w:r>
      <w:r w:rsidR="0014762E" w:rsidRPr="00427D09">
        <w:rPr>
          <w:rFonts w:ascii="Verdana" w:eastAsia="Times New Roman" w:hAnsi="Verdana" w:cs="Times New Roman"/>
          <w:color w:val="auto"/>
          <w:sz w:val="18"/>
          <w:szCs w:val="18"/>
          <w:lang w:eastAsia="nl-NL"/>
        </w:rPr>
        <w:t xml:space="preserve">nieuwe </w:t>
      </w:r>
      <w:r w:rsidR="00C51DF9" w:rsidRPr="00427D09">
        <w:rPr>
          <w:rFonts w:ascii="Verdana" w:eastAsia="Times New Roman" w:hAnsi="Verdana" w:cs="Times New Roman"/>
          <w:color w:val="auto"/>
          <w:sz w:val="18"/>
          <w:szCs w:val="18"/>
          <w:lang w:eastAsia="nl-NL"/>
        </w:rPr>
        <w:t xml:space="preserve">ontwikkelingen </w:t>
      </w:r>
      <w:r w:rsidR="0014762E" w:rsidRPr="00427D09">
        <w:rPr>
          <w:rFonts w:ascii="Verdana" w:eastAsia="Times New Roman" w:hAnsi="Verdana" w:cs="Times New Roman"/>
          <w:color w:val="auto"/>
          <w:sz w:val="18"/>
          <w:szCs w:val="18"/>
          <w:lang w:eastAsia="nl-NL"/>
        </w:rPr>
        <w:t>t</w:t>
      </w:r>
      <w:r w:rsidR="004F3AE7" w:rsidRPr="00427D09">
        <w:rPr>
          <w:rFonts w:ascii="Verdana" w:eastAsia="Times New Roman" w:hAnsi="Verdana" w:cs="Times New Roman"/>
          <w:color w:val="auto"/>
          <w:sz w:val="18"/>
          <w:szCs w:val="18"/>
          <w:lang w:eastAsia="nl-NL"/>
        </w:rPr>
        <w:t>ot</w:t>
      </w:r>
      <w:r w:rsidR="00C51DF9" w:rsidRPr="00427D09">
        <w:rPr>
          <w:rFonts w:ascii="Verdana" w:eastAsia="Times New Roman" w:hAnsi="Verdana" w:cs="Times New Roman"/>
          <w:color w:val="auto"/>
          <w:sz w:val="18"/>
          <w:szCs w:val="18"/>
          <w:lang w:eastAsia="nl-NL"/>
        </w:rPr>
        <w:t xml:space="preserve"> </w:t>
      </w:r>
      <w:r w:rsidR="0014762E" w:rsidRPr="00427D09">
        <w:rPr>
          <w:rFonts w:ascii="Verdana" w:eastAsia="Times New Roman" w:hAnsi="Verdana" w:cs="Times New Roman"/>
          <w:color w:val="auto"/>
          <w:sz w:val="18"/>
          <w:szCs w:val="18"/>
          <w:lang w:eastAsia="nl-NL"/>
        </w:rPr>
        <w:t xml:space="preserve">verdere </w:t>
      </w:r>
      <w:r w:rsidR="00C51DF9" w:rsidRPr="00427D09">
        <w:rPr>
          <w:rFonts w:ascii="Verdana" w:eastAsia="Times New Roman" w:hAnsi="Verdana" w:cs="Times New Roman"/>
          <w:color w:val="auto"/>
          <w:sz w:val="18"/>
          <w:szCs w:val="18"/>
          <w:lang w:eastAsia="nl-NL"/>
        </w:rPr>
        <w:t>aanpassingen</w:t>
      </w:r>
      <w:r w:rsidR="004F3AE7" w:rsidRPr="00427D09">
        <w:rPr>
          <w:rFonts w:ascii="Verdana" w:eastAsia="Times New Roman" w:hAnsi="Verdana" w:cs="Times New Roman"/>
          <w:color w:val="auto"/>
          <w:sz w:val="18"/>
          <w:szCs w:val="18"/>
          <w:lang w:eastAsia="nl-NL"/>
        </w:rPr>
        <w:t xml:space="preserve"> leiden</w:t>
      </w:r>
      <w:r w:rsidR="004B4E7B" w:rsidRPr="00427D09">
        <w:rPr>
          <w:rFonts w:ascii="Verdana" w:eastAsia="Times New Roman" w:hAnsi="Verdana" w:cs="Times New Roman"/>
          <w:color w:val="auto"/>
          <w:sz w:val="18"/>
          <w:szCs w:val="18"/>
          <w:lang w:eastAsia="nl-NL"/>
        </w:rPr>
        <w:t>. D</w:t>
      </w:r>
      <w:r w:rsidR="0014762E" w:rsidRPr="00427D09">
        <w:rPr>
          <w:rFonts w:ascii="Verdana" w:eastAsia="Times New Roman" w:hAnsi="Verdana" w:cs="Times New Roman"/>
          <w:color w:val="auto"/>
          <w:sz w:val="18"/>
          <w:szCs w:val="18"/>
          <w:lang w:eastAsia="nl-NL"/>
        </w:rPr>
        <w:t xml:space="preserve">e Stichting PVP verwacht dat </w:t>
      </w:r>
      <w:r w:rsidR="005757C8" w:rsidRPr="00427D09">
        <w:rPr>
          <w:rFonts w:ascii="Verdana" w:eastAsia="Times New Roman" w:hAnsi="Verdana" w:cs="Times New Roman"/>
          <w:color w:val="auto"/>
          <w:sz w:val="18"/>
          <w:szCs w:val="18"/>
          <w:lang w:eastAsia="nl-NL"/>
        </w:rPr>
        <w:t xml:space="preserve">ook op dit punt </w:t>
      </w:r>
      <w:r w:rsidR="0014762E" w:rsidRPr="00427D09">
        <w:rPr>
          <w:rFonts w:ascii="Verdana" w:eastAsia="Times New Roman" w:hAnsi="Verdana" w:cs="Times New Roman"/>
          <w:color w:val="auto"/>
          <w:sz w:val="18"/>
          <w:szCs w:val="18"/>
          <w:lang w:eastAsia="nl-NL"/>
        </w:rPr>
        <w:t xml:space="preserve">een nadere gedachtevorming </w:t>
      </w:r>
      <w:r w:rsidR="005757C8" w:rsidRPr="00427D09">
        <w:rPr>
          <w:rFonts w:ascii="Verdana" w:eastAsia="Times New Roman" w:hAnsi="Verdana" w:cs="Times New Roman"/>
          <w:color w:val="auto"/>
          <w:sz w:val="18"/>
          <w:szCs w:val="18"/>
          <w:lang w:eastAsia="nl-NL"/>
        </w:rPr>
        <w:t xml:space="preserve">met inbreng van de relevante Wvggz-actoren, </w:t>
      </w:r>
      <w:r w:rsidR="004B4E7B" w:rsidRPr="00427D09">
        <w:rPr>
          <w:rFonts w:ascii="Verdana" w:eastAsia="Times New Roman" w:hAnsi="Verdana" w:cs="Times New Roman"/>
          <w:color w:val="auto"/>
          <w:sz w:val="18"/>
          <w:szCs w:val="18"/>
          <w:lang w:eastAsia="nl-NL"/>
        </w:rPr>
        <w:t>kan bijdragen aan de ontwikkeling van een wenselij</w:t>
      </w:r>
      <w:r w:rsidR="00427D09">
        <w:rPr>
          <w:rFonts w:ascii="Verdana" w:eastAsia="Times New Roman" w:hAnsi="Verdana" w:cs="Times New Roman"/>
          <w:color w:val="auto"/>
          <w:sz w:val="18"/>
          <w:szCs w:val="18"/>
          <w:lang w:eastAsia="nl-NL"/>
        </w:rPr>
        <w:t>ke praktijk.</w:t>
      </w:r>
    </w:p>
    <w:p w14:paraId="38246A08" w14:textId="77777777" w:rsidR="00427D09" w:rsidRDefault="0044241E" w:rsidP="00427D09">
      <w:pPr>
        <w:spacing w:before="100" w:beforeAutospacing="1" w:after="100" w:afterAutospacing="1"/>
        <w:rPr>
          <w:rFonts w:ascii="Verdana" w:eastAsia="Times New Roman" w:hAnsi="Verdana" w:cs="Times New Roman"/>
          <w:sz w:val="18"/>
          <w:szCs w:val="18"/>
          <w:lang w:eastAsia="nl-NL"/>
        </w:rPr>
      </w:pPr>
      <w:r w:rsidRPr="00427D09">
        <w:rPr>
          <w:rFonts w:ascii="Verdana" w:eastAsia="Times New Roman" w:hAnsi="Verdana" w:cs="Times New Roman"/>
          <w:sz w:val="18"/>
          <w:szCs w:val="18"/>
          <w:lang w:eastAsia="nl-NL"/>
        </w:rPr>
        <w:t xml:space="preserve">Nannie Flim, directeur-bestuurder </w:t>
      </w:r>
      <w:r w:rsidR="00427D09">
        <w:rPr>
          <w:rFonts w:ascii="Verdana" w:eastAsia="Times New Roman" w:hAnsi="Verdana" w:cs="Times New Roman"/>
          <w:sz w:val="18"/>
          <w:szCs w:val="18"/>
          <w:lang w:eastAsia="nl-NL"/>
        </w:rPr>
        <w:t>Stichting PVP</w:t>
      </w:r>
    </w:p>
    <w:p w14:paraId="680485E7" w14:textId="77777777" w:rsidR="00E41534" w:rsidRPr="00427D09" w:rsidRDefault="00E64B27" w:rsidP="00427D09">
      <w:pPr>
        <w:spacing w:before="100" w:beforeAutospacing="1" w:after="100" w:afterAutospacing="1"/>
        <w:rPr>
          <w:rFonts w:ascii="Verdana" w:eastAsia="Times New Roman" w:hAnsi="Verdana" w:cs="Times New Roman"/>
          <w:sz w:val="18"/>
          <w:szCs w:val="18"/>
          <w:lang w:eastAsia="nl-NL"/>
        </w:rPr>
      </w:pPr>
      <w:r>
        <w:rPr>
          <w:rFonts w:ascii="Verdana" w:eastAsia="Times New Roman" w:hAnsi="Verdana" w:cs="Times New Roman"/>
          <w:sz w:val="18"/>
          <w:szCs w:val="18"/>
          <w:lang w:eastAsia="nl-NL"/>
        </w:rPr>
        <w:t>November</w:t>
      </w:r>
      <w:r w:rsidR="00B743FC" w:rsidRPr="00B743FC">
        <w:rPr>
          <w:rFonts w:ascii="Verdana" w:eastAsia="Times New Roman" w:hAnsi="Verdana" w:cs="Times New Roman"/>
          <w:sz w:val="18"/>
          <w:szCs w:val="18"/>
          <w:lang w:eastAsia="nl-NL"/>
        </w:rPr>
        <w:t xml:space="preserve"> 20</w:t>
      </w:r>
      <w:r>
        <w:rPr>
          <w:rFonts w:ascii="Verdana" w:eastAsia="Times New Roman" w:hAnsi="Verdana" w:cs="Times New Roman"/>
          <w:sz w:val="18"/>
          <w:szCs w:val="18"/>
          <w:lang w:eastAsia="nl-NL"/>
        </w:rPr>
        <w:t>20</w:t>
      </w:r>
      <w:r w:rsidR="00B743FC" w:rsidRPr="00B743FC">
        <w:rPr>
          <w:rFonts w:ascii="Verdana" w:eastAsia="Times New Roman" w:hAnsi="Verdana" w:cs="Times New Roman"/>
          <w:sz w:val="18"/>
          <w:szCs w:val="18"/>
          <w:lang w:eastAsia="nl-NL"/>
        </w:rPr>
        <w:t xml:space="preserve"> </w:t>
      </w:r>
    </w:p>
    <w:sectPr w:rsidR="00E41534" w:rsidRPr="00427D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1F26" w14:textId="77777777" w:rsidR="008B29F0" w:rsidRDefault="008B29F0" w:rsidP="00E4683A">
      <w:r>
        <w:separator/>
      </w:r>
    </w:p>
  </w:endnote>
  <w:endnote w:type="continuationSeparator" w:id="0">
    <w:p w14:paraId="5E3E2FD6" w14:textId="77777777" w:rsidR="008B29F0" w:rsidRDefault="008B29F0" w:rsidP="00E4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94568" w14:textId="77777777" w:rsidR="008B29F0" w:rsidRDefault="008B29F0" w:rsidP="00E4683A">
      <w:r>
        <w:separator/>
      </w:r>
    </w:p>
  </w:footnote>
  <w:footnote w:type="continuationSeparator" w:id="0">
    <w:p w14:paraId="281788DF" w14:textId="77777777" w:rsidR="008B29F0" w:rsidRDefault="008B29F0" w:rsidP="00E4683A">
      <w:r>
        <w:continuationSeparator/>
      </w:r>
    </w:p>
  </w:footnote>
  <w:footnote w:id="1">
    <w:p w14:paraId="2572DBD1" w14:textId="77777777" w:rsidR="006C7182" w:rsidRDefault="006C7182" w:rsidP="00E4683A">
      <w:pPr>
        <w:pStyle w:val="Voetnoottekst"/>
      </w:pPr>
      <w:r>
        <w:rPr>
          <w:rStyle w:val="Voetnootmarkering"/>
        </w:rPr>
        <w:footnoteRef/>
      </w:r>
      <w:r>
        <w:t xml:space="preserve"> Rolinka Wijne (UvA), Reactie op verzoek Stichting PVP, 15 juli 2020. Zie </w:t>
      </w:r>
      <w:hyperlink r:id="rId1" w:history="1">
        <w:r w:rsidRPr="00C66E87">
          <w:rPr>
            <w:rStyle w:val="Hyperlink"/>
          </w:rPr>
          <w:t>www.pvp.nl</w:t>
        </w:r>
      </w:hyperlink>
      <w:r>
        <w:t xml:space="preserve"> </w:t>
      </w:r>
    </w:p>
  </w:footnote>
  <w:footnote w:id="2">
    <w:p w14:paraId="4267B00D" w14:textId="77777777" w:rsidR="006C7182" w:rsidRDefault="006C7182" w:rsidP="0048559B">
      <w:pPr>
        <w:pStyle w:val="Voetnoottekst"/>
      </w:pPr>
      <w:r>
        <w:rPr>
          <w:rStyle w:val="Voetnootmarkering"/>
        </w:rPr>
        <w:footnoteRef/>
      </w:r>
      <w:r>
        <w:t xml:space="preserve"> Zie voor het aangepaste stelsel voornoemde vindplaats </w:t>
      </w:r>
      <w:hyperlink r:id="rId2" w:history="1">
        <w:r w:rsidRPr="00C66E87">
          <w:rPr>
            <w:rStyle w:val="Hyperlink"/>
          </w:rPr>
          <w:t>www.pvp.nl</w:t>
        </w:r>
      </w:hyperlink>
      <w:r>
        <w:t xml:space="preserve">  </w:t>
      </w:r>
    </w:p>
  </w:footnote>
  <w:footnote w:id="3">
    <w:p w14:paraId="1ED9B55F" w14:textId="77777777" w:rsidR="006C7182" w:rsidRPr="00EF486D" w:rsidRDefault="006C7182" w:rsidP="00CF03CD">
      <w:pPr>
        <w:pStyle w:val="Voetnoottekst"/>
      </w:pPr>
      <w:r>
        <w:rPr>
          <w:rStyle w:val="Voetnootmarkering"/>
        </w:rPr>
        <w:footnoteRef/>
      </w:r>
      <w:r w:rsidRPr="00EF486D">
        <w:t xml:space="preserve"> Mind / Stichting PVP </w:t>
      </w:r>
      <w:r w:rsidRPr="00EF486D">
        <w:rPr>
          <w:i/>
          <w:iCs/>
        </w:rPr>
        <w:t>“Maak de wet weer persoonlijk”</w:t>
      </w:r>
      <w:r>
        <w:t xml:space="preserve">, inbreng ten behoeve van een overleg met VWS, NVvP en de Nederlandse ggz, 9 oktober 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C"/>
    <w:rsid w:val="001214DD"/>
    <w:rsid w:val="0014762E"/>
    <w:rsid w:val="002323E9"/>
    <w:rsid w:val="00394E15"/>
    <w:rsid w:val="00427D09"/>
    <w:rsid w:val="0044241E"/>
    <w:rsid w:val="0048559B"/>
    <w:rsid w:val="004B4E7B"/>
    <w:rsid w:val="004F3AE7"/>
    <w:rsid w:val="005653E0"/>
    <w:rsid w:val="005757C8"/>
    <w:rsid w:val="005D1C4A"/>
    <w:rsid w:val="006C7182"/>
    <w:rsid w:val="006D73AA"/>
    <w:rsid w:val="008B29F0"/>
    <w:rsid w:val="008B793E"/>
    <w:rsid w:val="008C2A02"/>
    <w:rsid w:val="00B743FC"/>
    <w:rsid w:val="00C51DF9"/>
    <w:rsid w:val="00C56469"/>
    <w:rsid w:val="00CE6189"/>
    <w:rsid w:val="00CF03CD"/>
    <w:rsid w:val="00E111F5"/>
    <w:rsid w:val="00E41534"/>
    <w:rsid w:val="00E4683A"/>
    <w:rsid w:val="00E64B27"/>
    <w:rsid w:val="00FE2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56F2"/>
  <w15:chartTrackingRefBased/>
  <w15:docId w15:val="{ACDDFAFB-D2E5-D340-BCD7-662912B5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C71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7D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43F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94E15"/>
    <w:rPr>
      <w:color w:val="0563C1" w:themeColor="hyperlink"/>
      <w:u w:val="single"/>
    </w:rPr>
  </w:style>
  <w:style w:type="character" w:customStyle="1" w:styleId="UnresolvedMention">
    <w:name w:val="Unresolved Mention"/>
    <w:basedOn w:val="Standaardalinea-lettertype"/>
    <w:uiPriority w:val="99"/>
    <w:semiHidden/>
    <w:unhideWhenUsed/>
    <w:rsid w:val="00394E15"/>
    <w:rPr>
      <w:color w:val="605E5C"/>
      <w:shd w:val="clear" w:color="auto" w:fill="E1DFDD"/>
    </w:rPr>
  </w:style>
  <w:style w:type="paragraph" w:styleId="Voetnoottekst">
    <w:name w:val="footnote text"/>
    <w:basedOn w:val="Standaard"/>
    <w:link w:val="VoetnoottekstChar"/>
    <w:uiPriority w:val="99"/>
    <w:unhideWhenUsed/>
    <w:rsid w:val="00E4683A"/>
    <w:rPr>
      <w:sz w:val="20"/>
      <w:szCs w:val="20"/>
    </w:rPr>
  </w:style>
  <w:style w:type="character" w:customStyle="1" w:styleId="VoetnoottekstChar">
    <w:name w:val="Voetnoottekst Char"/>
    <w:basedOn w:val="Standaardalinea-lettertype"/>
    <w:link w:val="Voetnoottekst"/>
    <w:uiPriority w:val="99"/>
    <w:rsid w:val="00E4683A"/>
    <w:rPr>
      <w:sz w:val="20"/>
      <w:szCs w:val="20"/>
    </w:rPr>
  </w:style>
  <w:style w:type="character" w:styleId="Voetnootmarkering">
    <w:name w:val="footnote reference"/>
    <w:basedOn w:val="Standaardalinea-lettertype"/>
    <w:uiPriority w:val="99"/>
    <w:semiHidden/>
    <w:unhideWhenUsed/>
    <w:rsid w:val="00E4683A"/>
    <w:rPr>
      <w:vertAlign w:val="superscript"/>
    </w:rPr>
  </w:style>
  <w:style w:type="character" w:customStyle="1" w:styleId="Kop1Char">
    <w:name w:val="Kop 1 Char"/>
    <w:basedOn w:val="Standaardalinea-lettertype"/>
    <w:link w:val="Kop1"/>
    <w:uiPriority w:val="9"/>
    <w:rsid w:val="006C718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7D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3765">
      <w:bodyDiv w:val="1"/>
      <w:marLeft w:val="0"/>
      <w:marRight w:val="0"/>
      <w:marTop w:val="0"/>
      <w:marBottom w:val="0"/>
      <w:divBdr>
        <w:top w:val="none" w:sz="0" w:space="0" w:color="auto"/>
        <w:left w:val="none" w:sz="0" w:space="0" w:color="auto"/>
        <w:bottom w:val="none" w:sz="0" w:space="0" w:color="auto"/>
        <w:right w:val="none" w:sz="0" w:space="0" w:color="auto"/>
      </w:divBdr>
      <w:divsChild>
        <w:div w:id="681011809">
          <w:marLeft w:val="0"/>
          <w:marRight w:val="0"/>
          <w:marTop w:val="0"/>
          <w:marBottom w:val="0"/>
          <w:divBdr>
            <w:top w:val="none" w:sz="0" w:space="0" w:color="auto"/>
            <w:left w:val="none" w:sz="0" w:space="0" w:color="auto"/>
            <w:bottom w:val="none" w:sz="0" w:space="0" w:color="auto"/>
            <w:right w:val="none" w:sz="0" w:space="0" w:color="auto"/>
          </w:divBdr>
          <w:divsChild>
            <w:div w:id="179318354">
              <w:marLeft w:val="0"/>
              <w:marRight w:val="0"/>
              <w:marTop w:val="0"/>
              <w:marBottom w:val="0"/>
              <w:divBdr>
                <w:top w:val="none" w:sz="0" w:space="0" w:color="auto"/>
                <w:left w:val="none" w:sz="0" w:space="0" w:color="auto"/>
                <w:bottom w:val="none" w:sz="0" w:space="0" w:color="auto"/>
                <w:right w:val="none" w:sz="0" w:space="0" w:color="auto"/>
              </w:divBdr>
              <w:divsChild>
                <w:div w:id="13725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5556">
          <w:marLeft w:val="0"/>
          <w:marRight w:val="0"/>
          <w:marTop w:val="0"/>
          <w:marBottom w:val="0"/>
          <w:divBdr>
            <w:top w:val="none" w:sz="0" w:space="0" w:color="auto"/>
            <w:left w:val="none" w:sz="0" w:space="0" w:color="auto"/>
            <w:bottom w:val="none" w:sz="0" w:space="0" w:color="auto"/>
            <w:right w:val="none" w:sz="0" w:space="0" w:color="auto"/>
          </w:divBdr>
          <w:divsChild>
            <w:div w:id="57437558">
              <w:marLeft w:val="0"/>
              <w:marRight w:val="0"/>
              <w:marTop w:val="0"/>
              <w:marBottom w:val="0"/>
              <w:divBdr>
                <w:top w:val="none" w:sz="0" w:space="0" w:color="auto"/>
                <w:left w:val="none" w:sz="0" w:space="0" w:color="auto"/>
                <w:bottom w:val="none" w:sz="0" w:space="0" w:color="auto"/>
                <w:right w:val="none" w:sz="0" w:space="0" w:color="auto"/>
              </w:divBdr>
              <w:divsChild>
                <w:div w:id="805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vp.nl" TargetMode="Externa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pvp.nl" TargetMode="External"/><Relationship Id="rId1" Type="http://schemas.openxmlformats.org/officeDocument/2006/relationships/hyperlink" Target="http://www.pv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Props1.xml><?xml version="1.0" encoding="utf-8"?>
<ds:datastoreItem xmlns:ds="http://schemas.openxmlformats.org/officeDocument/2006/customXml" ds:itemID="{262CEBF7-B10C-4AEC-990B-13BF62779FFD}">
  <ds:schemaRefs>
    <ds:schemaRef ds:uri="http://schemas.microsoft.com/sharepoint/v3/contenttype/forms"/>
  </ds:schemaRefs>
</ds:datastoreItem>
</file>

<file path=customXml/itemProps2.xml><?xml version="1.0" encoding="utf-8"?>
<ds:datastoreItem xmlns:ds="http://schemas.openxmlformats.org/officeDocument/2006/customXml" ds:itemID="{61E16A51-BDD0-414C-BB12-A4A7DF7E6502}"/>
</file>

<file path=customXml/itemProps3.xml><?xml version="1.0" encoding="utf-8"?>
<ds:datastoreItem xmlns:ds="http://schemas.openxmlformats.org/officeDocument/2006/customXml" ds:itemID="{A6756804-DF68-4483-8F05-036FFC14C34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55955C4C</Template>
  <TotalTime>0</TotalTime>
  <Pages>2</Pages>
  <Words>1114</Words>
  <Characters>6130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Hellen Köhler</cp:lastModifiedBy>
  <cp:revision>2</cp:revision>
  <dcterms:created xsi:type="dcterms:W3CDTF">2020-11-25T12:15:00Z</dcterms:created>
  <dcterms:modified xsi:type="dcterms:W3CDTF">2020-11-25T12:15:00Z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0x0101002F39E9127ECFCB4A98C48C524CB51079</vt:lpwstr>
  </property>
</Properties>
</file>